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653C6" w14:textId="33FA62B1" w:rsidR="00E1619D" w:rsidRPr="00E1619D" w:rsidRDefault="00E1619D" w:rsidP="00E1619D">
      <w:pPr>
        <w:spacing w:after="100" w:afterAutospacing="1" w:line="240" w:lineRule="auto"/>
        <w:jc w:val="center"/>
        <w:rPr>
          <w:rFonts w:ascii="Arial" w:eastAsia="Times New Roman" w:hAnsi="Arial" w:cs="Arial"/>
          <w:b/>
          <w:bCs/>
          <w:color w:val="212529"/>
          <w:sz w:val="24"/>
          <w:szCs w:val="24"/>
          <w:u w:val="single"/>
          <w:lang w:eastAsia="en-GB"/>
        </w:rPr>
      </w:pPr>
      <w:r w:rsidRPr="00E1619D">
        <w:rPr>
          <w:rFonts w:ascii="Arial" w:hAnsi="Arial" w:cs="Arial"/>
          <w:noProof/>
          <w:sz w:val="24"/>
          <w:szCs w:val="24"/>
          <w:lang w:eastAsia="en-GB"/>
        </w:rPr>
        <w:drawing>
          <wp:anchor distT="0" distB="0" distL="114300" distR="114300" simplePos="0" relativeHeight="251659264" behindDoc="0" locked="0" layoutInCell="1" allowOverlap="1" wp14:anchorId="27A8EBD5" wp14:editId="695F7830">
            <wp:simplePos x="0" y="0"/>
            <wp:positionH relativeFrom="column">
              <wp:posOffset>666750</wp:posOffset>
            </wp:positionH>
            <wp:positionV relativeFrom="paragraph">
              <wp:posOffset>-419735</wp:posOffset>
            </wp:positionV>
            <wp:extent cx="904875" cy="1019347"/>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04875" cy="10193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1619D">
        <w:rPr>
          <w:rFonts w:ascii="Arial" w:eastAsia="Times New Roman" w:hAnsi="Arial" w:cs="Arial"/>
          <w:b/>
          <w:bCs/>
          <w:color w:val="212529"/>
          <w:sz w:val="24"/>
          <w:szCs w:val="24"/>
          <w:u w:val="single"/>
          <w:lang w:eastAsia="en-GB"/>
        </w:rPr>
        <w:t>Seaton Sluice First School</w:t>
      </w:r>
    </w:p>
    <w:p w14:paraId="409CB8D0" w14:textId="6BA7D63A" w:rsidR="00BE238A" w:rsidRPr="00E1619D" w:rsidRDefault="00BE238A" w:rsidP="00E1619D">
      <w:pPr>
        <w:spacing w:after="100" w:afterAutospacing="1" w:line="240" w:lineRule="auto"/>
        <w:jc w:val="center"/>
        <w:rPr>
          <w:rFonts w:ascii="Arial" w:eastAsia="Times New Roman" w:hAnsi="Arial" w:cs="Arial"/>
          <w:b/>
          <w:bCs/>
          <w:color w:val="212529"/>
          <w:sz w:val="24"/>
          <w:szCs w:val="24"/>
          <w:u w:val="single"/>
          <w:lang w:eastAsia="en-GB"/>
        </w:rPr>
      </w:pPr>
      <w:r w:rsidRPr="00E1619D">
        <w:rPr>
          <w:rFonts w:ascii="Arial" w:eastAsia="Times New Roman" w:hAnsi="Arial" w:cs="Arial"/>
          <w:b/>
          <w:bCs/>
          <w:color w:val="212529"/>
          <w:sz w:val="24"/>
          <w:szCs w:val="24"/>
          <w:u w:val="single"/>
          <w:lang w:eastAsia="en-GB"/>
        </w:rPr>
        <w:t>Careers Education Statement</w:t>
      </w:r>
    </w:p>
    <w:p w14:paraId="2443D880" w14:textId="77777777" w:rsidR="00E1619D" w:rsidRPr="00E1619D" w:rsidRDefault="00E1619D" w:rsidP="00BE238A">
      <w:pPr>
        <w:spacing w:after="100" w:afterAutospacing="1" w:line="240" w:lineRule="auto"/>
        <w:rPr>
          <w:rFonts w:ascii="Arial" w:eastAsia="Times New Roman" w:hAnsi="Arial" w:cs="Arial"/>
          <w:color w:val="212529"/>
          <w:sz w:val="24"/>
          <w:szCs w:val="24"/>
          <w:lang w:eastAsia="en-GB"/>
        </w:rPr>
      </w:pPr>
    </w:p>
    <w:p w14:paraId="52C8364F" w14:textId="1815CBED" w:rsidR="00BE238A" w:rsidRPr="00E1619D" w:rsidRDefault="00BE238A" w:rsidP="00BE238A">
      <w:pPr>
        <w:spacing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 xml:space="preserve">The term </w:t>
      </w:r>
      <w:r w:rsidRPr="00E1619D">
        <w:rPr>
          <w:rFonts w:ascii="Arial" w:eastAsia="Times New Roman" w:hAnsi="Arial" w:cs="Arial"/>
          <w:b/>
          <w:i/>
          <w:color w:val="212529"/>
          <w:sz w:val="24"/>
          <w:szCs w:val="24"/>
          <w:lang w:eastAsia="en-GB"/>
        </w:rPr>
        <w:t>‘careers’</w:t>
      </w:r>
      <w:r w:rsidRPr="00E1619D">
        <w:rPr>
          <w:rFonts w:ascii="Arial" w:eastAsia="Times New Roman" w:hAnsi="Arial" w:cs="Arial"/>
          <w:color w:val="212529"/>
          <w:sz w:val="24"/>
          <w:szCs w:val="24"/>
          <w:lang w:eastAsia="en-GB"/>
        </w:rPr>
        <w:t xml:space="preserve"> means different things to different people, encompassing work-related learning, careers education and careers information, advice and guidance</w:t>
      </w:r>
      <w:r w:rsidR="00E1619D">
        <w:rPr>
          <w:rFonts w:ascii="Arial" w:eastAsia="Times New Roman" w:hAnsi="Arial" w:cs="Arial"/>
          <w:color w:val="212529"/>
          <w:sz w:val="24"/>
          <w:szCs w:val="24"/>
          <w:lang w:eastAsia="en-GB"/>
        </w:rPr>
        <w:t>.</w:t>
      </w:r>
    </w:p>
    <w:p w14:paraId="65D85AD3" w14:textId="6527D8AE" w:rsidR="00BE238A" w:rsidRPr="00E1619D" w:rsidRDefault="00BE238A" w:rsidP="00BE238A">
      <w:pPr>
        <w:spacing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 xml:space="preserve">We should not be providing careers advice in first schools but instead focussing on broadening horizons and raising aspirations, giving children a wide range of experiences of the world including the world of work. It is about opening doors, showing children the vast range of possibilities open to them and helping to keep their options open for as long as possible. </w:t>
      </w:r>
    </w:p>
    <w:p w14:paraId="38214099" w14:textId="00F75D6F" w:rsidR="00BE238A" w:rsidRPr="00E1619D" w:rsidRDefault="00BE238A" w:rsidP="00BE238A">
      <w:pPr>
        <w:spacing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There are a range of attributes, skills, and behaviours that can be encouraged in this early stage of a child’s life that will leave them in the best possible position as they begin their transitions to secondary education and to future life.</w:t>
      </w:r>
    </w:p>
    <w:p w14:paraId="583B703B" w14:textId="703C6217" w:rsidR="00BE238A" w:rsidRPr="00E1619D" w:rsidRDefault="00BE238A" w:rsidP="00BE238A">
      <w:pPr>
        <w:spacing w:after="100" w:afterAutospacing="1" w:line="240" w:lineRule="auto"/>
        <w:rPr>
          <w:rFonts w:ascii="Arial" w:eastAsia="Times New Roman" w:hAnsi="Arial" w:cs="Arial"/>
          <w:i/>
          <w:color w:val="212529"/>
          <w:sz w:val="24"/>
          <w:szCs w:val="24"/>
          <w:lang w:eastAsia="en-GB"/>
        </w:rPr>
      </w:pPr>
      <w:r w:rsidRPr="00E1619D">
        <w:rPr>
          <w:rFonts w:ascii="Arial" w:eastAsia="Times New Roman" w:hAnsi="Arial" w:cs="Arial"/>
          <w:i/>
          <w:color w:val="212529"/>
          <w:sz w:val="24"/>
          <w:szCs w:val="24"/>
          <w:lang w:eastAsia="en-GB"/>
        </w:rPr>
        <w:t>Seaton Sluice First School aims to deliver an array of opp</w:t>
      </w:r>
      <w:r w:rsidR="00E1619D">
        <w:rPr>
          <w:rFonts w:ascii="Arial" w:eastAsia="Times New Roman" w:hAnsi="Arial" w:cs="Arial"/>
          <w:i/>
          <w:color w:val="212529"/>
          <w:sz w:val="24"/>
          <w:szCs w:val="24"/>
          <w:lang w:eastAsia="en-GB"/>
        </w:rPr>
        <w:t>ortunities and activities that:</w:t>
      </w:r>
      <w:bookmarkStart w:id="0" w:name="_GoBack"/>
      <w:bookmarkEnd w:id="0"/>
    </w:p>
    <w:p w14:paraId="7B4D6025" w14:textId="7777777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Excite and motivate children about their learning by linking and embedding in the curriculum strong connections between education and the world of work</w:t>
      </w:r>
    </w:p>
    <w:p w14:paraId="626E6E0A" w14:textId="7777777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Broaden children’s horizons and raise aspiration</w:t>
      </w:r>
    </w:p>
    <w:p w14:paraId="4180668D" w14:textId="7777777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Help children see a clear link and purpose between their learning experiences and their future</w:t>
      </w:r>
    </w:p>
    <w:p w14:paraId="75EAFECB" w14:textId="7777777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Challenge stereotypes that children and their parents often have about jobs and the people who do them</w:t>
      </w:r>
    </w:p>
    <w:p w14:paraId="533DAE33" w14:textId="7777777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Support the raising of standards of achievement and attainment for all children</w:t>
      </w:r>
    </w:p>
    <w:p w14:paraId="0050CF7F" w14:textId="7777777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 xml:space="preserve">Help children learn more about their own talents and abilities and </w:t>
      </w:r>
      <w:proofErr w:type="spellStart"/>
      <w:r w:rsidRPr="00E1619D">
        <w:rPr>
          <w:rFonts w:ascii="Arial" w:eastAsia="Times New Roman" w:hAnsi="Arial" w:cs="Arial"/>
          <w:color w:val="212529"/>
          <w:sz w:val="24"/>
          <w:szCs w:val="24"/>
          <w:lang w:eastAsia="en-GB"/>
        </w:rPr>
        <w:t>instill</w:t>
      </w:r>
      <w:proofErr w:type="spellEnd"/>
      <w:r w:rsidRPr="00E1619D">
        <w:rPr>
          <w:rFonts w:ascii="Arial" w:eastAsia="Times New Roman" w:hAnsi="Arial" w:cs="Arial"/>
          <w:color w:val="212529"/>
          <w:sz w:val="24"/>
          <w:szCs w:val="24"/>
          <w:lang w:eastAsia="en-GB"/>
        </w:rPr>
        <w:t xml:space="preserve"> greater confidence</w:t>
      </w:r>
    </w:p>
    <w:p w14:paraId="3734DD01" w14:textId="7777777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Reinforce the importance of numeracy and literacy in later life</w:t>
      </w:r>
    </w:p>
    <w:p w14:paraId="020F4D1B" w14:textId="0B1A8137" w:rsidR="00BE238A" w:rsidRPr="00E1619D" w:rsidRDefault="00BE238A" w:rsidP="00BE238A">
      <w:pPr>
        <w:numPr>
          <w:ilvl w:val="0"/>
          <w:numId w:val="4"/>
        </w:num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Tailor career-related learning to the different ages and needs of all children</w:t>
      </w:r>
    </w:p>
    <w:p w14:paraId="12DBDCC5" w14:textId="17B1377A" w:rsidR="00BE238A" w:rsidRPr="00E1619D" w:rsidRDefault="00BE238A" w:rsidP="00BE238A">
      <w:pPr>
        <w:spacing w:before="100" w:beforeAutospacing="1" w:after="100" w:afterAutospacing="1" w:line="240" w:lineRule="auto"/>
        <w:rPr>
          <w:rFonts w:ascii="Arial" w:eastAsia="Times New Roman" w:hAnsi="Arial" w:cs="Arial"/>
          <w:color w:val="212529"/>
          <w:sz w:val="24"/>
          <w:szCs w:val="24"/>
          <w:lang w:eastAsia="en-GB"/>
        </w:rPr>
      </w:pPr>
    </w:p>
    <w:p w14:paraId="04AA08DC" w14:textId="0E92B9AF" w:rsidR="00BE238A" w:rsidRPr="00E1619D" w:rsidRDefault="00BE238A" w:rsidP="00BE238A">
      <w:p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Written</w:t>
      </w:r>
      <w:r w:rsidR="00E1619D" w:rsidRPr="00E1619D">
        <w:rPr>
          <w:rFonts w:ascii="Arial" w:eastAsia="Times New Roman" w:hAnsi="Arial" w:cs="Arial"/>
          <w:color w:val="212529"/>
          <w:sz w:val="24"/>
          <w:szCs w:val="24"/>
          <w:lang w:eastAsia="en-GB"/>
        </w:rPr>
        <w:t xml:space="preserve"> October 2019</w:t>
      </w:r>
    </w:p>
    <w:p w14:paraId="44A0C523" w14:textId="2DEA25CC" w:rsidR="00BE238A" w:rsidRPr="00E1619D" w:rsidRDefault="00BE238A" w:rsidP="00BE238A">
      <w:pPr>
        <w:spacing w:before="100" w:beforeAutospacing="1" w:after="100" w:afterAutospacing="1" w:line="240" w:lineRule="auto"/>
        <w:rPr>
          <w:rFonts w:ascii="Arial" w:eastAsia="Times New Roman" w:hAnsi="Arial" w:cs="Arial"/>
          <w:color w:val="212529"/>
          <w:sz w:val="24"/>
          <w:szCs w:val="24"/>
          <w:lang w:eastAsia="en-GB"/>
        </w:rPr>
      </w:pPr>
      <w:r w:rsidRPr="00E1619D">
        <w:rPr>
          <w:rFonts w:ascii="Arial" w:eastAsia="Times New Roman" w:hAnsi="Arial" w:cs="Arial"/>
          <w:color w:val="212529"/>
          <w:sz w:val="24"/>
          <w:szCs w:val="24"/>
          <w:lang w:eastAsia="en-GB"/>
        </w:rPr>
        <w:t>Reviewed</w:t>
      </w:r>
      <w:r w:rsidR="00E1619D" w:rsidRPr="00E1619D">
        <w:rPr>
          <w:rFonts w:ascii="Arial" w:eastAsia="Times New Roman" w:hAnsi="Arial" w:cs="Arial"/>
          <w:color w:val="212529"/>
          <w:sz w:val="24"/>
          <w:szCs w:val="24"/>
          <w:lang w:eastAsia="en-GB"/>
        </w:rPr>
        <w:t xml:space="preserve"> October 2021</w:t>
      </w:r>
    </w:p>
    <w:sectPr w:rsidR="00BE238A" w:rsidRPr="00E1619D" w:rsidSect="00E1619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0C1E"/>
    <w:multiLevelType w:val="multilevel"/>
    <w:tmpl w:val="26D62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90F92"/>
    <w:multiLevelType w:val="multilevel"/>
    <w:tmpl w:val="EF3C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07A97"/>
    <w:multiLevelType w:val="multilevel"/>
    <w:tmpl w:val="9EA0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927D7E"/>
    <w:multiLevelType w:val="multilevel"/>
    <w:tmpl w:val="175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757F4"/>
    <w:multiLevelType w:val="multilevel"/>
    <w:tmpl w:val="C8C8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8A"/>
    <w:rsid w:val="000563B1"/>
    <w:rsid w:val="00BE238A"/>
    <w:rsid w:val="00E1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Stirling</dc:creator>
  <cp:lastModifiedBy>Bennett, Amanda</cp:lastModifiedBy>
  <cp:revision>2</cp:revision>
  <dcterms:created xsi:type="dcterms:W3CDTF">2019-11-05T14:46:00Z</dcterms:created>
  <dcterms:modified xsi:type="dcterms:W3CDTF">2019-11-05T14:46:00Z</dcterms:modified>
</cp:coreProperties>
</file>