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A8" w:rsidRPr="00E800A8" w:rsidRDefault="00E800A8" w:rsidP="00E800A8">
      <w:pPr>
        <w:shd w:val="clear" w:color="auto" w:fill="FFFFFF"/>
        <w:spacing w:after="150"/>
        <w:jc w:val="center"/>
        <w:outlineLvl w:val="1"/>
        <w:rPr>
          <w:rFonts w:eastAsia="Times New Roman" w:cs="Arial"/>
          <w:b/>
          <w:color w:val="333333"/>
          <w:szCs w:val="24"/>
          <w:u w:val="single"/>
          <w:lang w:eastAsia="en-GB"/>
        </w:rPr>
      </w:pPr>
      <w:r w:rsidRPr="00E800A8">
        <w:rPr>
          <w:rFonts w:eastAsia="Times New Roman" w:cs="Arial"/>
          <w:b/>
          <w:color w:val="333333"/>
          <w:szCs w:val="24"/>
          <w:u w:val="single"/>
          <w:lang w:eastAsia="en-GB"/>
        </w:rPr>
        <w:t>Seaton Sluice First School</w:t>
      </w:r>
    </w:p>
    <w:p w:rsidR="00F563E8" w:rsidRPr="00E800A8" w:rsidRDefault="00F563E8" w:rsidP="00E800A8">
      <w:pPr>
        <w:shd w:val="clear" w:color="auto" w:fill="FFFFFF"/>
        <w:spacing w:after="150"/>
        <w:jc w:val="center"/>
        <w:outlineLvl w:val="1"/>
        <w:rPr>
          <w:rFonts w:eastAsia="Times New Roman" w:cs="Arial"/>
          <w:b/>
          <w:color w:val="333333"/>
          <w:szCs w:val="24"/>
          <w:u w:val="single"/>
          <w:lang w:eastAsia="en-GB"/>
        </w:rPr>
      </w:pPr>
      <w:r w:rsidRPr="00E800A8">
        <w:rPr>
          <w:rFonts w:eastAsia="Times New Roman" w:cs="Arial"/>
          <w:b/>
          <w:color w:val="333333"/>
          <w:szCs w:val="24"/>
          <w:u w:val="single"/>
          <w:lang w:eastAsia="en-GB"/>
        </w:rPr>
        <w:t>Register of Interests &amp; Attendance</w:t>
      </w:r>
      <w:r w:rsidR="007B4B15">
        <w:rPr>
          <w:rFonts w:eastAsia="Times New Roman" w:cs="Arial"/>
          <w:b/>
          <w:color w:val="333333"/>
          <w:szCs w:val="24"/>
          <w:u w:val="single"/>
          <w:lang w:eastAsia="en-GB"/>
        </w:rPr>
        <w:t>- September 2018</w:t>
      </w:r>
    </w:p>
    <w:tbl>
      <w:tblPr>
        <w:tblStyle w:val="TableGrid"/>
        <w:tblW w:w="9478" w:type="dxa"/>
        <w:tblLayout w:type="fixed"/>
        <w:tblLook w:val="04A0" w:firstRow="1" w:lastRow="0" w:firstColumn="1" w:lastColumn="0" w:noHBand="0" w:noVBand="1"/>
      </w:tblPr>
      <w:tblGrid>
        <w:gridCol w:w="1573"/>
        <w:gridCol w:w="1363"/>
        <w:gridCol w:w="1283"/>
        <w:gridCol w:w="1313"/>
        <w:gridCol w:w="1630"/>
        <w:gridCol w:w="1158"/>
        <w:gridCol w:w="1158"/>
      </w:tblGrid>
      <w:tr w:rsidR="00963787" w:rsidRPr="00614C0E" w:rsidTr="005D68CA">
        <w:tc>
          <w:tcPr>
            <w:tcW w:w="1573" w:type="dxa"/>
            <w:shd w:val="clear" w:color="auto" w:fill="CCC0D9" w:themeFill="accent4" w:themeFillTint="66"/>
          </w:tcPr>
          <w:p w:rsidR="00F563E8" w:rsidRPr="00614C0E" w:rsidRDefault="00614C0E" w:rsidP="00614C0E">
            <w:pPr>
              <w:jc w:val="center"/>
              <w:rPr>
                <w:rFonts w:cs="Arial"/>
                <w:sz w:val="20"/>
                <w:szCs w:val="20"/>
              </w:rPr>
            </w:pPr>
            <w:r>
              <w:rPr>
                <w:rFonts w:eastAsia="Times New Roman" w:cs="Arial"/>
                <w:b/>
                <w:bCs/>
                <w:color w:val="333333"/>
                <w:sz w:val="20"/>
                <w:szCs w:val="20"/>
                <w:u w:val="single"/>
                <w:lang w:eastAsia="en-GB"/>
              </w:rPr>
              <w:t>Name</w:t>
            </w:r>
            <w:r w:rsidR="00F563E8" w:rsidRPr="00614C0E">
              <w:rPr>
                <w:rFonts w:eastAsia="Times New Roman" w:cs="Arial"/>
                <w:b/>
                <w:bCs/>
                <w:color w:val="333333"/>
                <w:sz w:val="20"/>
                <w:szCs w:val="20"/>
                <w:u w:val="single"/>
                <w:lang w:eastAsia="en-GB"/>
              </w:rPr>
              <w:t>&amp; Category</w:t>
            </w:r>
          </w:p>
        </w:tc>
        <w:tc>
          <w:tcPr>
            <w:tcW w:w="1363" w:type="dxa"/>
            <w:shd w:val="clear" w:color="auto" w:fill="CCC0D9" w:themeFill="accent4" w:themeFillTint="66"/>
          </w:tcPr>
          <w:p w:rsidR="00F563E8" w:rsidRPr="00614C0E" w:rsidRDefault="00F563E8" w:rsidP="00614C0E">
            <w:pPr>
              <w:jc w:val="center"/>
              <w:rPr>
                <w:rFonts w:cs="Arial"/>
                <w:sz w:val="20"/>
                <w:szCs w:val="20"/>
              </w:rPr>
            </w:pPr>
            <w:r w:rsidRPr="00614C0E">
              <w:rPr>
                <w:rFonts w:eastAsia="Times New Roman" w:cs="Arial"/>
                <w:b/>
                <w:bCs/>
                <w:color w:val="333333"/>
                <w:sz w:val="20"/>
                <w:szCs w:val="20"/>
                <w:u w:val="single"/>
                <w:lang w:eastAsia="en-GB"/>
              </w:rPr>
              <w:t>Appointing Body</w:t>
            </w:r>
          </w:p>
        </w:tc>
        <w:tc>
          <w:tcPr>
            <w:tcW w:w="1283" w:type="dxa"/>
            <w:shd w:val="clear" w:color="auto" w:fill="CCC0D9" w:themeFill="accent4" w:themeFillTint="66"/>
          </w:tcPr>
          <w:p w:rsidR="004F3312"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b/>
                <w:bCs/>
                <w:color w:val="333333"/>
                <w:sz w:val="20"/>
                <w:szCs w:val="20"/>
                <w:u w:val="single"/>
                <w:lang w:eastAsia="en-GB"/>
              </w:rPr>
              <w:t>Terms of Office</w:t>
            </w:r>
          </w:p>
        </w:tc>
        <w:tc>
          <w:tcPr>
            <w:tcW w:w="1313" w:type="dxa"/>
            <w:shd w:val="clear" w:color="auto" w:fill="CCC0D9" w:themeFill="accent4" w:themeFillTint="66"/>
          </w:tcPr>
          <w:p w:rsidR="004F3312"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b/>
                <w:bCs/>
                <w:color w:val="333333"/>
                <w:sz w:val="20"/>
                <w:szCs w:val="20"/>
                <w:u w:val="single"/>
                <w:lang w:eastAsia="en-GB"/>
              </w:rPr>
              <w:t>Committees</w:t>
            </w:r>
          </w:p>
        </w:tc>
        <w:tc>
          <w:tcPr>
            <w:tcW w:w="1630" w:type="dxa"/>
            <w:shd w:val="clear" w:color="auto" w:fill="CCC0D9" w:themeFill="accent4" w:themeFillTint="66"/>
          </w:tcPr>
          <w:p w:rsidR="004F3312" w:rsidRDefault="00F563E8" w:rsidP="00614C0E">
            <w:pPr>
              <w:spacing w:after="150"/>
              <w:jc w:val="center"/>
              <w:rPr>
                <w:rFonts w:eastAsia="Times New Roman" w:cs="Arial"/>
                <w:b/>
                <w:bCs/>
                <w:color w:val="333333"/>
                <w:sz w:val="20"/>
                <w:szCs w:val="20"/>
                <w:u w:val="single"/>
                <w:lang w:eastAsia="en-GB"/>
              </w:rPr>
            </w:pPr>
            <w:r w:rsidRPr="00614C0E">
              <w:rPr>
                <w:rFonts w:eastAsia="Times New Roman" w:cs="Arial"/>
                <w:b/>
                <w:bCs/>
                <w:color w:val="333333"/>
                <w:sz w:val="20"/>
                <w:szCs w:val="20"/>
                <w:u w:val="single"/>
                <w:lang w:eastAsia="en-GB"/>
              </w:rPr>
              <w:t>Official responsibility</w:t>
            </w:r>
          </w:p>
          <w:p w:rsidR="00EE3A4D" w:rsidRPr="00EE3A4D" w:rsidRDefault="00EE3A4D" w:rsidP="00614C0E">
            <w:pPr>
              <w:spacing w:after="150"/>
              <w:jc w:val="center"/>
              <w:rPr>
                <w:rFonts w:eastAsia="Times New Roman" w:cs="Arial"/>
                <w:color w:val="333333"/>
                <w:sz w:val="20"/>
                <w:szCs w:val="20"/>
                <w:lang w:eastAsia="en-GB"/>
              </w:rPr>
            </w:pPr>
            <w:r w:rsidRPr="00EE3A4D">
              <w:rPr>
                <w:rFonts w:eastAsia="Times New Roman" w:cs="Arial"/>
                <w:b/>
                <w:bCs/>
                <w:color w:val="FF0000"/>
                <w:sz w:val="20"/>
                <w:szCs w:val="20"/>
                <w:lang w:eastAsia="en-GB"/>
              </w:rPr>
              <w:t>Red=statutory responsibility</w:t>
            </w:r>
          </w:p>
        </w:tc>
        <w:tc>
          <w:tcPr>
            <w:tcW w:w="1158" w:type="dxa"/>
            <w:shd w:val="clear" w:color="auto" w:fill="CCC0D9" w:themeFill="accent4" w:themeFillTint="66"/>
          </w:tcPr>
          <w:p w:rsidR="004F3312"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b/>
                <w:bCs/>
                <w:color w:val="333333"/>
                <w:sz w:val="20"/>
                <w:szCs w:val="20"/>
                <w:u w:val="single"/>
                <w:lang w:eastAsia="en-GB"/>
              </w:rPr>
              <w:t>Financial Interest</w:t>
            </w:r>
          </w:p>
        </w:tc>
        <w:tc>
          <w:tcPr>
            <w:tcW w:w="1158" w:type="dxa"/>
            <w:shd w:val="clear" w:color="auto" w:fill="CCC0D9" w:themeFill="accent4" w:themeFillTint="66"/>
          </w:tcPr>
          <w:p w:rsidR="004F3312"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b/>
                <w:bCs/>
                <w:color w:val="333333"/>
                <w:sz w:val="20"/>
                <w:szCs w:val="20"/>
                <w:u w:val="single"/>
                <w:lang w:eastAsia="en-GB"/>
              </w:rPr>
              <w:t>Non-Financial Interest</w:t>
            </w:r>
          </w:p>
        </w:tc>
      </w:tr>
      <w:tr w:rsidR="00963787" w:rsidRPr="00614C0E" w:rsidTr="005D68CA">
        <w:tc>
          <w:tcPr>
            <w:tcW w:w="1573" w:type="dxa"/>
          </w:tcPr>
          <w:p w:rsidR="00F563E8" w:rsidRPr="00614C0E" w:rsidRDefault="00C65CEC">
            <w:pPr>
              <w:rPr>
                <w:rFonts w:cs="Arial"/>
                <w:sz w:val="20"/>
                <w:szCs w:val="20"/>
              </w:rPr>
            </w:pPr>
            <w:r w:rsidRPr="00614C0E">
              <w:rPr>
                <w:rFonts w:cs="Arial"/>
                <w:sz w:val="20"/>
                <w:szCs w:val="20"/>
              </w:rPr>
              <w:t>Emma Crowther</w:t>
            </w:r>
          </w:p>
        </w:tc>
        <w:tc>
          <w:tcPr>
            <w:tcW w:w="1363" w:type="dxa"/>
          </w:tcPr>
          <w:p w:rsidR="00F563E8" w:rsidRPr="00614C0E" w:rsidRDefault="00F563E8" w:rsidP="00614C0E">
            <w:pPr>
              <w:jc w:val="center"/>
              <w:rPr>
                <w:rFonts w:cs="Arial"/>
                <w:sz w:val="20"/>
                <w:szCs w:val="20"/>
              </w:rPr>
            </w:pPr>
            <w:r w:rsidRPr="00614C0E">
              <w:rPr>
                <w:rFonts w:cs="Arial"/>
                <w:sz w:val="20"/>
                <w:szCs w:val="20"/>
              </w:rPr>
              <w:t>Co-opted</w:t>
            </w:r>
          </w:p>
        </w:tc>
        <w:tc>
          <w:tcPr>
            <w:tcW w:w="1283" w:type="dxa"/>
          </w:tcPr>
          <w:p w:rsidR="00F563E8" w:rsidRPr="00614C0E" w:rsidRDefault="007B4B15" w:rsidP="00614C0E">
            <w:pPr>
              <w:jc w:val="center"/>
              <w:rPr>
                <w:rFonts w:cs="Arial"/>
                <w:sz w:val="20"/>
                <w:szCs w:val="20"/>
              </w:rPr>
            </w:pPr>
            <w:r>
              <w:rPr>
                <w:rFonts w:cs="Arial"/>
                <w:sz w:val="20"/>
                <w:szCs w:val="20"/>
              </w:rPr>
              <w:t>1/5/15 – 31/8/18</w:t>
            </w:r>
          </w:p>
        </w:tc>
        <w:tc>
          <w:tcPr>
            <w:tcW w:w="1313" w:type="dxa"/>
          </w:tcPr>
          <w:p w:rsidR="00F563E8" w:rsidRPr="00614C0E" w:rsidRDefault="00F563E8" w:rsidP="00614C0E">
            <w:pPr>
              <w:jc w:val="center"/>
              <w:rPr>
                <w:rFonts w:cs="Arial"/>
                <w:sz w:val="20"/>
                <w:szCs w:val="20"/>
              </w:rPr>
            </w:pPr>
            <w:r w:rsidRPr="00614C0E">
              <w:rPr>
                <w:rFonts w:cs="Arial"/>
                <w:sz w:val="20"/>
                <w:szCs w:val="20"/>
              </w:rPr>
              <w:t>Finance, premises &amp; Staffing</w:t>
            </w:r>
          </w:p>
        </w:tc>
        <w:tc>
          <w:tcPr>
            <w:tcW w:w="1630" w:type="dxa"/>
          </w:tcPr>
          <w:p w:rsidR="00F563E8" w:rsidRDefault="00F563E8" w:rsidP="00614C0E">
            <w:pPr>
              <w:jc w:val="center"/>
              <w:rPr>
                <w:rFonts w:cs="Arial"/>
                <w:sz w:val="20"/>
                <w:szCs w:val="20"/>
              </w:rPr>
            </w:pPr>
            <w:r w:rsidRPr="00614C0E">
              <w:rPr>
                <w:rFonts w:cs="Arial"/>
                <w:sz w:val="20"/>
                <w:szCs w:val="20"/>
              </w:rPr>
              <w:t>Chair of Governors and Chair of Finance, Premises &amp; Staffing</w:t>
            </w:r>
          </w:p>
          <w:p w:rsidR="00CF73DB" w:rsidRDefault="00614C0E" w:rsidP="00614C0E">
            <w:pPr>
              <w:jc w:val="center"/>
              <w:rPr>
                <w:rFonts w:cs="Arial"/>
                <w:color w:val="FF0000"/>
                <w:sz w:val="20"/>
                <w:szCs w:val="20"/>
              </w:rPr>
            </w:pPr>
            <w:r w:rsidRPr="00EE3A4D">
              <w:rPr>
                <w:rFonts w:cs="Arial"/>
                <w:color w:val="FF0000"/>
                <w:sz w:val="20"/>
                <w:szCs w:val="20"/>
              </w:rPr>
              <w:t>Teacher’s Pay</w:t>
            </w:r>
          </w:p>
          <w:p w:rsidR="00614C0E" w:rsidRPr="00EE3A4D" w:rsidRDefault="00614C0E" w:rsidP="00614C0E">
            <w:pPr>
              <w:jc w:val="center"/>
              <w:rPr>
                <w:rFonts w:cs="Arial"/>
                <w:sz w:val="20"/>
                <w:szCs w:val="20"/>
              </w:rPr>
            </w:pPr>
            <w:r w:rsidRPr="00EE3A4D">
              <w:rPr>
                <w:rFonts w:cs="Arial"/>
                <w:color w:val="FF0000"/>
                <w:sz w:val="20"/>
                <w:szCs w:val="20"/>
              </w:rPr>
              <w:t>Staff discipline</w:t>
            </w:r>
            <w:r w:rsidR="00EE3A4D" w:rsidRPr="00EE3A4D">
              <w:rPr>
                <w:rFonts w:cs="Arial"/>
                <w:color w:val="FF0000"/>
                <w:sz w:val="20"/>
                <w:szCs w:val="20"/>
              </w:rPr>
              <w:t>, capability, grievance</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r>
      <w:tr w:rsidR="00963787" w:rsidRPr="00614C0E" w:rsidTr="005D68CA">
        <w:tc>
          <w:tcPr>
            <w:tcW w:w="1573" w:type="dxa"/>
          </w:tcPr>
          <w:p w:rsidR="00F563E8" w:rsidRPr="00614C0E" w:rsidRDefault="00F563E8">
            <w:pPr>
              <w:rPr>
                <w:rFonts w:cs="Arial"/>
                <w:sz w:val="20"/>
                <w:szCs w:val="20"/>
              </w:rPr>
            </w:pPr>
            <w:r w:rsidRPr="00614C0E">
              <w:rPr>
                <w:rFonts w:cs="Arial"/>
                <w:sz w:val="20"/>
                <w:szCs w:val="20"/>
              </w:rPr>
              <w:t>Elaine Erskine</w:t>
            </w:r>
          </w:p>
        </w:tc>
        <w:tc>
          <w:tcPr>
            <w:tcW w:w="1363" w:type="dxa"/>
          </w:tcPr>
          <w:p w:rsidR="00F563E8" w:rsidRPr="00614C0E" w:rsidRDefault="00C65CEC" w:rsidP="00614C0E">
            <w:pPr>
              <w:jc w:val="center"/>
              <w:rPr>
                <w:rFonts w:cs="Arial"/>
                <w:sz w:val="20"/>
                <w:szCs w:val="20"/>
              </w:rPr>
            </w:pPr>
            <w:r w:rsidRPr="00614C0E">
              <w:rPr>
                <w:rFonts w:cs="Arial"/>
                <w:sz w:val="20"/>
                <w:szCs w:val="20"/>
              </w:rPr>
              <w:t>Co-opted</w:t>
            </w:r>
          </w:p>
        </w:tc>
        <w:tc>
          <w:tcPr>
            <w:tcW w:w="1283" w:type="dxa"/>
          </w:tcPr>
          <w:p w:rsidR="00F563E8" w:rsidRPr="00614C0E" w:rsidRDefault="004F3312" w:rsidP="00614C0E">
            <w:pPr>
              <w:jc w:val="center"/>
              <w:rPr>
                <w:rFonts w:cs="Arial"/>
                <w:sz w:val="20"/>
                <w:szCs w:val="20"/>
              </w:rPr>
            </w:pPr>
            <w:r w:rsidRPr="00614C0E">
              <w:rPr>
                <w:rFonts w:cs="Arial"/>
                <w:sz w:val="20"/>
                <w:szCs w:val="20"/>
              </w:rPr>
              <w:t>1/5/15 – 30/4/19</w:t>
            </w:r>
          </w:p>
        </w:tc>
        <w:tc>
          <w:tcPr>
            <w:tcW w:w="1313" w:type="dxa"/>
          </w:tcPr>
          <w:p w:rsidR="00F563E8" w:rsidRPr="00614C0E" w:rsidRDefault="00F563E8" w:rsidP="00614C0E">
            <w:pPr>
              <w:jc w:val="center"/>
              <w:rPr>
                <w:rFonts w:cs="Arial"/>
                <w:sz w:val="20"/>
                <w:szCs w:val="20"/>
              </w:rPr>
            </w:pPr>
            <w:r w:rsidRPr="00614C0E">
              <w:rPr>
                <w:rFonts w:cs="Arial"/>
                <w:sz w:val="20"/>
                <w:szCs w:val="20"/>
              </w:rPr>
              <w:t>Standards &amp; Pupil Welfare</w:t>
            </w:r>
          </w:p>
        </w:tc>
        <w:tc>
          <w:tcPr>
            <w:tcW w:w="1630" w:type="dxa"/>
          </w:tcPr>
          <w:p w:rsidR="00F563E8" w:rsidRDefault="00F563E8" w:rsidP="00614C0E">
            <w:pPr>
              <w:jc w:val="center"/>
              <w:rPr>
                <w:rFonts w:cs="Arial"/>
                <w:sz w:val="20"/>
                <w:szCs w:val="20"/>
              </w:rPr>
            </w:pPr>
            <w:r w:rsidRPr="00614C0E">
              <w:rPr>
                <w:rFonts w:cs="Arial"/>
                <w:sz w:val="20"/>
                <w:szCs w:val="20"/>
              </w:rPr>
              <w:t>Vice Chair of Governors and Chair of Pupil, Welfare &amp; Standards</w:t>
            </w:r>
          </w:p>
          <w:p w:rsidR="00614C0E" w:rsidRDefault="00614C0E" w:rsidP="00614C0E">
            <w:pPr>
              <w:jc w:val="center"/>
              <w:rPr>
                <w:rFonts w:cs="Arial"/>
                <w:color w:val="FF0000"/>
                <w:sz w:val="20"/>
                <w:szCs w:val="20"/>
              </w:rPr>
            </w:pPr>
            <w:r w:rsidRPr="00EE3A4D">
              <w:rPr>
                <w:rFonts w:cs="Arial"/>
                <w:color w:val="FF0000"/>
                <w:sz w:val="20"/>
                <w:szCs w:val="20"/>
              </w:rPr>
              <w:t>Health and Safety</w:t>
            </w:r>
            <w:r w:rsidR="00CF73DB">
              <w:rPr>
                <w:rFonts w:cs="Arial"/>
                <w:color w:val="FF0000"/>
                <w:sz w:val="20"/>
                <w:szCs w:val="20"/>
              </w:rPr>
              <w:t xml:space="preserve"> </w:t>
            </w:r>
          </w:p>
          <w:p w:rsidR="00EE3A4D" w:rsidRPr="00614C0E" w:rsidRDefault="00EE3A4D" w:rsidP="00614C0E">
            <w:pPr>
              <w:jc w:val="center"/>
              <w:rPr>
                <w:rFonts w:cs="Arial"/>
                <w:sz w:val="20"/>
                <w:szCs w:val="20"/>
              </w:rPr>
            </w:pPr>
            <w:r>
              <w:rPr>
                <w:rFonts w:cs="Arial"/>
                <w:color w:val="FF0000"/>
                <w:sz w:val="20"/>
                <w:szCs w:val="20"/>
              </w:rPr>
              <w:t>Admissions</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r>
      <w:tr w:rsidR="00963787" w:rsidRPr="00614C0E" w:rsidTr="005D68CA">
        <w:tc>
          <w:tcPr>
            <w:tcW w:w="1573" w:type="dxa"/>
          </w:tcPr>
          <w:p w:rsidR="00F563E8" w:rsidRPr="00614C0E" w:rsidRDefault="00614C0E">
            <w:pPr>
              <w:rPr>
                <w:rFonts w:cs="Arial"/>
                <w:sz w:val="20"/>
                <w:szCs w:val="20"/>
              </w:rPr>
            </w:pPr>
            <w:r>
              <w:rPr>
                <w:rFonts w:cs="Arial"/>
                <w:sz w:val="20"/>
                <w:szCs w:val="20"/>
              </w:rPr>
              <w:t xml:space="preserve">Neil </w:t>
            </w:r>
            <w:r w:rsidR="00963787" w:rsidRPr="00614C0E">
              <w:rPr>
                <w:rFonts w:cs="Arial"/>
                <w:sz w:val="20"/>
                <w:szCs w:val="20"/>
              </w:rPr>
              <w:t>Henderson</w:t>
            </w:r>
          </w:p>
        </w:tc>
        <w:tc>
          <w:tcPr>
            <w:tcW w:w="1363" w:type="dxa"/>
          </w:tcPr>
          <w:p w:rsidR="00F563E8" w:rsidRPr="00614C0E" w:rsidRDefault="009E4BAE" w:rsidP="00614C0E">
            <w:pPr>
              <w:jc w:val="center"/>
              <w:rPr>
                <w:rFonts w:cs="Arial"/>
                <w:sz w:val="20"/>
                <w:szCs w:val="20"/>
              </w:rPr>
            </w:pPr>
            <w:r>
              <w:rPr>
                <w:rFonts w:cs="Arial"/>
                <w:sz w:val="20"/>
                <w:szCs w:val="20"/>
              </w:rPr>
              <w:t>Co-opted</w:t>
            </w:r>
          </w:p>
        </w:tc>
        <w:tc>
          <w:tcPr>
            <w:tcW w:w="1283" w:type="dxa"/>
          </w:tcPr>
          <w:p w:rsidR="00614C0E" w:rsidRPr="00614C0E" w:rsidRDefault="009E4BAE" w:rsidP="00614C0E">
            <w:pPr>
              <w:jc w:val="center"/>
              <w:rPr>
                <w:rFonts w:cs="Arial"/>
                <w:sz w:val="20"/>
                <w:szCs w:val="20"/>
              </w:rPr>
            </w:pPr>
            <w:r>
              <w:rPr>
                <w:rFonts w:cs="Arial"/>
                <w:sz w:val="20"/>
                <w:szCs w:val="20"/>
              </w:rPr>
              <w:t>29</w:t>
            </w:r>
            <w:r w:rsidR="00614C0E" w:rsidRPr="00614C0E">
              <w:rPr>
                <w:rFonts w:cs="Arial"/>
                <w:sz w:val="20"/>
                <w:szCs w:val="20"/>
              </w:rPr>
              <w:t>/3/18-</w:t>
            </w:r>
          </w:p>
          <w:p w:rsidR="00F563E8" w:rsidRPr="00614C0E" w:rsidRDefault="009E4BAE" w:rsidP="00614C0E">
            <w:pPr>
              <w:jc w:val="center"/>
              <w:rPr>
                <w:rFonts w:cs="Arial"/>
                <w:sz w:val="20"/>
                <w:szCs w:val="20"/>
              </w:rPr>
            </w:pPr>
            <w:r>
              <w:rPr>
                <w:rFonts w:cs="Arial"/>
                <w:sz w:val="20"/>
                <w:szCs w:val="20"/>
              </w:rPr>
              <w:t>28/3/22</w:t>
            </w:r>
          </w:p>
        </w:tc>
        <w:tc>
          <w:tcPr>
            <w:tcW w:w="1313" w:type="dxa"/>
          </w:tcPr>
          <w:p w:rsidR="00F563E8" w:rsidRPr="00614C0E" w:rsidRDefault="00F563E8" w:rsidP="00614C0E">
            <w:pPr>
              <w:jc w:val="center"/>
              <w:rPr>
                <w:rFonts w:cs="Arial"/>
                <w:sz w:val="20"/>
                <w:szCs w:val="20"/>
              </w:rPr>
            </w:pPr>
            <w:r w:rsidRPr="00614C0E">
              <w:rPr>
                <w:rFonts w:cs="Arial"/>
                <w:sz w:val="20"/>
                <w:szCs w:val="20"/>
              </w:rPr>
              <w:t>Finance, premises &amp; Staffing</w:t>
            </w:r>
          </w:p>
        </w:tc>
        <w:tc>
          <w:tcPr>
            <w:tcW w:w="1630" w:type="dxa"/>
          </w:tcPr>
          <w:p w:rsidR="00F563E8" w:rsidRPr="00614C0E" w:rsidRDefault="001B2ED4" w:rsidP="00614C0E">
            <w:pPr>
              <w:jc w:val="center"/>
              <w:rPr>
                <w:rFonts w:cs="Arial"/>
                <w:sz w:val="20"/>
                <w:szCs w:val="20"/>
              </w:rPr>
            </w:pPr>
            <w:r>
              <w:rPr>
                <w:rFonts w:cs="Arial"/>
                <w:sz w:val="20"/>
                <w:szCs w:val="20"/>
              </w:rPr>
              <w:t>School systems and ICT</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r>
      <w:tr w:rsidR="00963787" w:rsidRPr="00614C0E" w:rsidTr="005D68CA">
        <w:tc>
          <w:tcPr>
            <w:tcW w:w="1573" w:type="dxa"/>
          </w:tcPr>
          <w:p w:rsidR="00F563E8" w:rsidRPr="00614C0E" w:rsidRDefault="00F563E8">
            <w:pPr>
              <w:rPr>
                <w:rFonts w:cs="Arial"/>
                <w:sz w:val="20"/>
                <w:szCs w:val="20"/>
              </w:rPr>
            </w:pPr>
            <w:r w:rsidRPr="00614C0E">
              <w:rPr>
                <w:rFonts w:cs="Arial"/>
                <w:sz w:val="20"/>
                <w:szCs w:val="20"/>
              </w:rPr>
              <w:t>Sharon Stirling</w:t>
            </w:r>
          </w:p>
        </w:tc>
        <w:tc>
          <w:tcPr>
            <w:tcW w:w="1363" w:type="dxa"/>
          </w:tcPr>
          <w:p w:rsidR="00F563E8" w:rsidRPr="00614C0E" w:rsidRDefault="00C65CEC" w:rsidP="00614C0E">
            <w:pPr>
              <w:jc w:val="center"/>
              <w:rPr>
                <w:rFonts w:cs="Arial"/>
                <w:sz w:val="20"/>
                <w:szCs w:val="20"/>
              </w:rPr>
            </w:pPr>
            <w:r w:rsidRPr="00614C0E">
              <w:rPr>
                <w:rFonts w:cs="Arial"/>
                <w:sz w:val="20"/>
                <w:szCs w:val="20"/>
              </w:rPr>
              <w:t>Co-opted</w:t>
            </w:r>
          </w:p>
        </w:tc>
        <w:tc>
          <w:tcPr>
            <w:tcW w:w="1283" w:type="dxa"/>
          </w:tcPr>
          <w:p w:rsidR="00F563E8" w:rsidRPr="00614C0E" w:rsidRDefault="009E4BAE" w:rsidP="00614C0E">
            <w:pPr>
              <w:jc w:val="center"/>
              <w:rPr>
                <w:rFonts w:cs="Arial"/>
                <w:sz w:val="20"/>
                <w:szCs w:val="20"/>
              </w:rPr>
            </w:pPr>
            <w:r>
              <w:rPr>
                <w:rFonts w:cs="Arial"/>
                <w:sz w:val="20"/>
                <w:szCs w:val="20"/>
              </w:rPr>
              <w:t>27</w:t>
            </w:r>
            <w:r w:rsidR="004F3312" w:rsidRPr="00614C0E">
              <w:rPr>
                <w:rFonts w:cs="Arial"/>
                <w:sz w:val="20"/>
                <w:szCs w:val="20"/>
              </w:rPr>
              <w:t>/3/18</w:t>
            </w:r>
          </w:p>
          <w:p w:rsidR="00C65CEC" w:rsidRPr="00614C0E" w:rsidRDefault="009E4BAE" w:rsidP="00614C0E">
            <w:pPr>
              <w:jc w:val="center"/>
              <w:rPr>
                <w:rFonts w:cs="Arial"/>
                <w:sz w:val="20"/>
                <w:szCs w:val="20"/>
              </w:rPr>
            </w:pPr>
            <w:r>
              <w:rPr>
                <w:rFonts w:cs="Arial"/>
                <w:sz w:val="20"/>
                <w:szCs w:val="20"/>
              </w:rPr>
              <w:t>-6/12</w:t>
            </w:r>
            <w:r w:rsidR="00C65CEC" w:rsidRPr="00614C0E">
              <w:rPr>
                <w:rFonts w:cs="Arial"/>
                <w:sz w:val="20"/>
                <w:szCs w:val="20"/>
              </w:rPr>
              <w:t>/21</w:t>
            </w:r>
          </w:p>
        </w:tc>
        <w:tc>
          <w:tcPr>
            <w:tcW w:w="1313" w:type="dxa"/>
          </w:tcPr>
          <w:p w:rsidR="00F563E8" w:rsidRPr="00614C0E" w:rsidRDefault="00F563E8" w:rsidP="00614C0E">
            <w:pPr>
              <w:jc w:val="center"/>
              <w:rPr>
                <w:rFonts w:cs="Arial"/>
                <w:sz w:val="20"/>
                <w:szCs w:val="20"/>
              </w:rPr>
            </w:pPr>
            <w:r w:rsidRPr="00614C0E">
              <w:rPr>
                <w:rFonts w:cs="Arial"/>
                <w:sz w:val="20"/>
                <w:szCs w:val="20"/>
              </w:rPr>
              <w:t>Standards &amp; Pupil Welfare</w:t>
            </w:r>
          </w:p>
        </w:tc>
        <w:tc>
          <w:tcPr>
            <w:tcW w:w="1630" w:type="dxa"/>
          </w:tcPr>
          <w:p w:rsidR="00EE3A4D" w:rsidRDefault="00614C0E" w:rsidP="00EE3A4D">
            <w:pPr>
              <w:jc w:val="center"/>
              <w:rPr>
                <w:rFonts w:cs="Arial"/>
                <w:sz w:val="20"/>
                <w:szCs w:val="20"/>
              </w:rPr>
            </w:pPr>
            <w:r>
              <w:rPr>
                <w:rFonts w:cs="Arial"/>
                <w:sz w:val="20"/>
                <w:szCs w:val="20"/>
              </w:rPr>
              <w:t>Nurture</w:t>
            </w:r>
            <w:r w:rsidR="00EE3A4D">
              <w:rPr>
                <w:rFonts w:cs="Arial"/>
                <w:sz w:val="20"/>
                <w:szCs w:val="20"/>
              </w:rPr>
              <w:t xml:space="preserve"> &amp;</w:t>
            </w:r>
          </w:p>
          <w:p w:rsidR="00EE3A4D" w:rsidRPr="00614C0E" w:rsidRDefault="001B2ED4" w:rsidP="00EE3A4D">
            <w:pPr>
              <w:jc w:val="center"/>
              <w:rPr>
                <w:rFonts w:cs="Arial"/>
                <w:sz w:val="20"/>
                <w:szCs w:val="20"/>
              </w:rPr>
            </w:pPr>
            <w:r>
              <w:rPr>
                <w:rFonts w:cs="Arial"/>
                <w:sz w:val="20"/>
                <w:szCs w:val="20"/>
              </w:rPr>
              <w:t>Funding</w:t>
            </w:r>
            <w:r w:rsidR="00EE3A4D">
              <w:rPr>
                <w:rFonts w:cs="Arial"/>
                <w:sz w:val="20"/>
                <w:szCs w:val="20"/>
              </w:rPr>
              <w:t xml:space="preserve"> opportunities</w:t>
            </w:r>
            <w:r>
              <w:rPr>
                <w:rFonts w:cs="Arial"/>
                <w:sz w:val="20"/>
                <w:szCs w:val="20"/>
              </w:rPr>
              <w:t>, GDPR</w:t>
            </w:r>
          </w:p>
          <w:p w:rsidR="00614C0E" w:rsidRPr="00614C0E" w:rsidRDefault="00614C0E" w:rsidP="00614C0E">
            <w:pPr>
              <w:jc w:val="center"/>
              <w:rPr>
                <w:rFonts w:cs="Arial"/>
                <w:sz w:val="20"/>
                <w:szCs w:val="20"/>
              </w:rPr>
            </w:pP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r>
      <w:tr w:rsidR="00963787" w:rsidRPr="00614C0E" w:rsidTr="005D68CA">
        <w:tc>
          <w:tcPr>
            <w:tcW w:w="1573" w:type="dxa"/>
          </w:tcPr>
          <w:p w:rsidR="00F563E8" w:rsidRPr="00614C0E" w:rsidRDefault="00614C0E">
            <w:pPr>
              <w:rPr>
                <w:rFonts w:cs="Arial"/>
                <w:sz w:val="20"/>
                <w:szCs w:val="20"/>
              </w:rPr>
            </w:pPr>
            <w:r>
              <w:rPr>
                <w:rFonts w:cs="Arial"/>
                <w:sz w:val="20"/>
                <w:szCs w:val="20"/>
              </w:rPr>
              <w:t xml:space="preserve">Christine </w:t>
            </w:r>
            <w:proofErr w:type="spellStart"/>
            <w:r w:rsidR="00F563E8" w:rsidRPr="00614C0E">
              <w:rPr>
                <w:rFonts w:cs="Arial"/>
                <w:sz w:val="20"/>
                <w:szCs w:val="20"/>
              </w:rPr>
              <w:t>Elford</w:t>
            </w:r>
            <w:proofErr w:type="spellEnd"/>
          </w:p>
        </w:tc>
        <w:tc>
          <w:tcPr>
            <w:tcW w:w="1363" w:type="dxa"/>
          </w:tcPr>
          <w:p w:rsidR="00F563E8" w:rsidRPr="00614C0E" w:rsidRDefault="009E4BAE" w:rsidP="00614C0E">
            <w:pPr>
              <w:jc w:val="center"/>
              <w:rPr>
                <w:rFonts w:cs="Arial"/>
                <w:sz w:val="20"/>
                <w:szCs w:val="20"/>
              </w:rPr>
            </w:pPr>
            <w:r>
              <w:rPr>
                <w:rFonts w:cs="Arial"/>
                <w:sz w:val="20"/>
                <w:szCs w:val="20"/>
              </w:rPr>
              <w:t>Co-opted</w:t>
            </w:r>
          </w:p>
        </w:tc>
        <w:tc>
          <w:tcPr>
            <w:tcW w:w="1283" w:type="dxa"/>
          </w:tcPr>
          <w:p w:rsidR="00F563E8" w:rsidRPr="00614C0E" w:rsidRDefault="004F3312" w:rsidP="00614C0E">
            <w:pPr>
              <w:jc w:val="center"/>
              <w:rPr>
                <w:rFonts w:cs="Arial"/>
                <w:sz w:val="20"/>
                <w:szCs w:val="20"/>
              </w:rPr>
            </w:pPr>
            <w:r w:rsidRPr="00614C0E">
              <w:rPr>
                <w:rFonts w:cs="Arial"/>
                <w:sz w:val="20"/>
                <w:szCs w:val="20"/>
              </w:rPr>
              <w:t>1/5/15 – 30/4/19</w:t>
            </w:r>
          </w:p>
        </w:tc>
        <w:tc>
          <w:tcPr>
            <w:tcW w:w="1313" w:type="dxa"/>
          </w:tcPr>
          <w:p w:rsidR="00F563E8" w:rsidRPr="00614C0E" w:rsidRDefault="00F563E8" w:rsidP="00614C0E">
            <w:pPr>
              <w:jc w:val="center"/>
              <w:rPr>
                <w:rFonts w:cs="Arial"/>
                <w:sz w:val="20"/>
                <w:szCs w:val="20"/>
              </w:rPr>
            </w:pPr>
            <w:r w:rsidRPr="00614C0E">
              <w:rPr>
                <w:rFonts w:cs="Arial"/>
                <w:sz w:val="20"/>
                <w:szCs w:val="20"/>
              </w:rPr>
              <w:t>Finance, premises &amp; Staffing</w:t>
            </w:r>
          </w:p>
        </w:tc>
        <w:tc>
          <w:tcPr>
            <w:tcW w:w="1630" w:type="dxa"/>
          </w:tcPr>
          <w:p w:rsidR="00F563E8" w:rsidRDefault="001B2ED4" w:rsidP="009E4BAE">
            <w:pPr>
              <w:jc w:val="center"/>
              <w:rPr>
                <w:rFonts w:cs="Arial"/>
                <w:sz w:val="20"/>
                <w:szCs w:val="20"/>
              </w:rPr>
            </w:pPr>
            <w:r>
              <w:rPr>
                <w:rFonts w:cs="Arial"/>
                <w:sz w:val="20"/>
                <w:szCs w:val="20"/>
              </w:rPr>
              <w:t xml:space="preserve">English </w:t>
            </w:r>
          </w:p>
          <w:p w:rsidR="001B2ED4" w:rsidRDefault="001B2ED4" w:rsidP="009E4BAE">
            <w:pPr>
              <w:jc w:val="center"/>
              <w:rPr>
                <w:rFonts w:cs="Arial"/>
                <w:sz w:val="20"/>
                <w:szCs w:val="20"/>
              </w:rPr>
            </w:pPr>
            <w:r>
              <w:rPr>
                <w:rFonts w:cs="Arial"/>
                <w:sz w:val="20"/>
                <w:szCs w:val="20"/>
              </w:rPr>
              <w:t>Mental Well-being</w:t>
            </w:r>
          </w:p>
          <w:p w:rsidR="00CF73DB" w:rsidRPr="00614C0E" w:rsidRDefault="00CF73DB" w:rsidP="009E4BAE">
            <w:pPr>
              <w:jc w:val="center"/>
              <w:rPr>
                <w:rFonts w:cs="Arial"/>
                <w:sz w:val="20"/>
                <w:szCs w:val="20"/>
              </w:rPr>
            </w:pPr>
            <w:r w:rsidRPr="001B2ED4">
              <w:rPr>
                <w:rFonts w:cs="Arial"/>
                <w:color w:val="FF0000"/>
                <w:sz w:val="20"/>
                <w:szCs w:val="20"/>
              </w:rPr>
              <w:t>Schoo</w:t>
            </w:r>
            <w:r>
              <w:rPr>
                <w:rFonts w:cs="Arial"/>
                <w:sz w:val="20"/>
                <w:szCs w:val="20"/>
              </w:rPr>
              <w:t xml:space="preserve">l </w:t>
            </w:r>
            <w:r w:rsidRPr="00CF73DB">
              <w:rPr>
                <w:rFonts w:cs="Arial"/>
                <w:color w:val="FF0000"/>
                <w:sz w:val="20"/>
                <w:szCs w:val="20"/>
              </w:rPr>
              <w:t>Statement of Behaviour</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r>
      <w:tr w:rsidR="00963787" w:rsidRPr="00614C0E" w:rsidTr="005D68CA">
        <w:tc>
          <w:tcPr>
            <w:tcW w:w="1573" w:type="dxa"/>
          </w:tcPr>
          <w:p w:rsidR="00F563E8" w:rsidRPr="00614C0E" w:rsidRDefault="00F563E8">
            <w:pPr>
              <w:rPr>
                <w:rFonts w:cs="Arial"/>
                <w:sz w:val="20"/>
                <w:szCs w:val="20"/>
              </w:rPr>
            </w:pPr>
            <w:r w:rsidRPr="00614C0E">
              <w:rPr>
                <w:rFonts w:cs="Arial"/>
                <w:sz w:val="20"/>
                <w:szCs w:val="20"/>
              </w:rPr>
              <w:t xml:space="preserve">Alyson </w:t>
            </w:r>
            <w:proofErr w:type="spellStart"/>
            <w:r w:rsidRPr="00614C0E">
              <w:rPr>
                <w:rFonts w:cs="Arial"/>
                <w:sz w:val="20"/>
                <w:szCs w:val="20"/>
              </w:rPr>
              <w:t>Eggett</w:t>
            </w:r>
            <w:proofErr w:type="spellEnd"/>
          </w:p>
        </w:tc>
        <w:tc>
          <w:tcPr>
            <w:tcW w:w="1363" w:type="dxa"/>
          </w:tcPr>
          <w:p w:rsidR="00F563E8" w:rsidRPr="00614C0E" w:rsidRDefault="009E4BAE" w:rsidP="00614C0E">
            <w:pPr>
              <w:jc w:val="center"/>
              <w:rPr>
                <w:rFonts w:cs="Arial"/>
                <w:sz w:val="20"/>
                <w:szCs w:val="20"/>
              </w:rPr>
            </w:pPr>
            <w:r>
              <w:rPr>
                <w:rFonts w:cs="Arial"/>
                <w:sz w:val="20"/>
                <w:szCs w:val="20"/>
              </w:rPr>
              <w:t>Co-opted</w:t>
            </w:r>
          </w:p>
        </w:tc>
        <w:tc>
          <w:tcPr>
            <w:tcW w:w="1283" w:type="dxa"/>
          </w:tcPr>
          <w:p w:rsidR="00F563E8" w:rsidRPr="00614C0E" w:rsidRDefault="009E4BAE" w:rsidP="00614C0E">
            <w:pPr>
              <w:jc w:val="center"/>
              <w:rPr>
                <w:rFonts w:cs="Arial"/>
                <w:sz w:val="20"/>
                <w:szCs w:val="20"/>
              </w:rPr>
            </w:pPr>
            <w:r>
              <w:rPr>
                <w:rFonts w:cs="Arial"/>
                <w:sz w:val="20"/>
                <w:szCs w:val="20"/>
              </w:rPr>
              <w:t>21</w:t>
            </w:r>
            <w:r w:rsidR="004F3312" w:rsidRPr="00614C0E">
              <w:rPr>
                <w:rFonts w:cs="Arial"/>
                <w:sz w:val="20"/>
                <w:szCs w:val="20"/>
              </w:rPr>
              <w:t>/10/17</w:t>
            </w:r>
            <w:r w:rsidR="00C65CEC" w:rsidRPr="00614C0E">
              <w:rPr>
                <w:rFonts w:cs="Arial"/>
                <w:sz w:val="20"/>
                <w:szCs w:val="20"/>
              </w:rPr>
              <w:t>-</w:t>
            </w:r>
          </w:p>
          <w:p w:rsidR="00C65CEC" w:rsidRPr="00614C0E" w:rsidRDefault="009E4BAE" w:rsidP="00614C0E">
            <w:pPr>
              <w:jc w:val="center"/>
              <w:rPr>
                <w:rFonts w:cs="Arial"/>
                <w:sz w:val="20"/>
                <w:szCs w:val="20"/>
              </w:rPr>
            </w:pPr>
            <w:r>
              <w:rPr>
                <w:rFonts w:cs="Arial"/>
                <w:sz w:val="20"/>
                <w:szCs w:val="20"/>
              </w:rPr>
              <w:t>9/11</w:t>
            </w:r>
            <w:r w:rsidR="00C65CEC" w:rsidRPr="00614C0E">
              <w:rPr>
                <w:rFonts w:cs="Arial"/>
                <w:sz w:val="20"/>
                <w:szCs w:val="20"/>
              </w:rPr>
              <w:t>/20</w:t>
            </w:r>
          </w:p>
        </w:tc>
        <w:tc>
          <w:tcPr>
            <w:tcW w:w="1313" w:type="dxa"/>
          </w:tcPr>
          <w:p w:rsidR="00F563E8" w:rsidRPr="00614C0E" w:rsidRDefault="00F563E8" w:rsidP="00614C0E">
            <w:pPr>
              <w:jc w:val="center"/>
              <w:rPr>
                <w:rFonts w:cs="Arial"/>
                <w:sz w:val="20"/>
                <w:szCs w:val="20"/>
              </w:rPr>
            </w:pPr>
            <w:r w:rsidRPr="00614C0E">
              <w:rPr>
                <w:rFonts w:cs="Arial"/>
                <w:sz w:val="20"/>
                <w:szCs w:val="20"/>
              </w:rPr>
              <w:t>Standards &amp; Pupil Welfare</w:t>
            </w:r>
          </w:p>
        </w:tc>
        <w:tc>
          <w:tcPr>
            <w:tcW w:w="1630" w:type="dxa"/>
          </w:tcPr>
          <w:p w:rsidR="00F563E8" w:rsidRDefault="00EE3A4D" w:rsidP="00CF73DB">
            <w:pPr>
              <w:jc w:val="center"/>
              <w:rPr>
                <w:rFonts w:cs="Arial"/>
                <w:color w:val="FF0000"/>
                <w:sz w:val="20"/>
                <w:szCs w:val="20"/>
              </w:rPr>
            </w:pPr>
            <w:r w:rsidRPr="00EE3A4D">
              <w:rPr>
                <w:rFonts w:cs="Arial"/>
                <w:color w:val="FF0000"/>
                <w:sz w:val="20"/>
                <w:szCs w:val="20"/>
              </w:rPr>
              <w:t>Supporting P</w:t>
            </w:r>
            <w:r w:rsidR="00CF73DB">
              <w:rPr>
                <w:rFonts w:cs="Arial"/>
                <w:color w:val="FF0000"/>
                <w:sz w:val="20"/>
                <w:szCs w:val="20"/>
              </w:rPr>
              <w:t>eople</w:t>
            </w:r>
            <w:r w:rsidR="009E4BAE">
              <w:rPr>
                <w:rFonts w:cs="Arial"/>
                <w:color w:val="FF0000"/>
                <w:sz w:val="20"/>
                <w:szCs w:val="20"/>
              </w:rPr>
              <w:t xml:space="preserve"> </w:t>
            </w:r>
            <w:r w:rsidRPr="00EE3A4D">
              <w:rPr>
                <w:rFonts w:cs="Arial"/>
                <w:color w:val="FF0000"/>
                <w:sz w:val="20"/>
                <w:szCs w:val="20"/>
              </w:rPr>
              <w:t xml:space="preserve"> With </w:t>
            </w:r>
            <w:r w:rsidR="00614C0E" w:rsidRPr="00EE3A4D">
              <w:rPr>
                <w:rFonts w:cs="Arial"/>
                <w:color w:val="FF0000"/>
                <w:sz w:val="20"/>
                <w:szCs w:val="20"/>
              </w:rPr>
              <w:t>SEND</w:t>
            </w:r>
          </w:p>
          <w:p w:rsidR="00CF73DB" w:rsidRPr="00614C0E" w:rsidRDefault="00CF73DB" w:rsidP="00CF73DB">
            <w:pPr>
              <w:jc w:val="center"/>
              <w:rPr>
                <w:rFonts w:cs="Arial"/>
                <w:sz w:val="20"/>
                <w:szCs w:val="20"/>
              </w:rPr>
            </w:pPr>
            <w:r>
              <w:rPr>
                <w:rFonts w:cs="Arial"/>
                <w:color w:val="FF0000"/>
                <w:sz w:val="20"/>
                <w:szCs w:val="20"/>
              </w:rPr>
              <w:t>Supporting pupils with medical needs</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c>
          <w:tcPr>
            <w:tcW w:w="1158" w:type="dxa"/>
          </w:tcPr>
          <w:p w:rsidR="00F563E8" w:rsidRPr="00614C0E" w:rsidRDefault="00F563E8" w:rsidP="00614C0E">
            <w:pPr>
              <w:jc w:val="center"/>
              <w:rPr>
                <w:rFonts w:cs="Arial"/>
                <w:sz w:val="20"/>
                <w:szCs w:val="20"/>
              </w:rPr>
            </w:pPr>
            <w:r w:rsidRPr="00614C0E">
              <w:rPr>
                <w:rFonts w:cs="Arial"/>
                <w:sz w:val="20"/>
                <w:szCs w:val="20"/>
              </w:rPr>
              <w:t>None</w:t>
            </w:r>
          </w:p>
        </w:tc>
      </w:tr>
      <w:tr w:rsidR="00963787" w:rsidRPr="00614C0E" w:rsidTr="005D68CA">
        <w:tc>
          <w:tcPr>
            <w:tcW w:w="1573" w:type="dxa"/>
          </w:tcPr>
          <w:p w:rsidR="00963787" w:rsidRPr="00614C0E" w:rsidRDefault="00963787">
            <w:pPr>
              <w:rPr>
                <w:rFonts w:cs="Arial"/>
                <w:sz w:val="20"/>
                <w:szCs w:val="20"/>
              </w:rPr>
            </w:pPr>
            <w:r w:rsidRPr="00614C0E">
              <w:rPr>
                <w:rFonts w:cs="Arial"/>
                <w:sz w:val="20"/>
                <w:szCs w:val="20"/>
              </w:rPr>
              <w:t>Anthony Cunningham</w:t>
            </w:r>
          </w:p>
          <w:p w:rsidR="00963787" w:rsidRPr="00614C0E" w:rsidRDefault="00963787">
            <w:pPr>
              <w:rPr>
                <w:rFonts w:cs="Arial"/>
                <w:sz w:val="20"/>
                <w:szCs w:val="20"/>
              </w:rPr>
            </w:pPr>
          </w:p>
        </w:tc>
        <w:tc>
          <w:tcPr>
            <w:tcW w:w="1363" w:type="dxa"/>
          </w:tcPr>
          <w:p w:rsidR="00963787" w:rsidRPr="00614C0E" w:rsidRDefault="009E4BAE" w:rsidP="00614C0E">
            <w:pPr>
              <w:jc w:val="center"/>
              <w:rPr>
                <w:rFonts w:cs="Arial"/>
                <w:sz w:val="20"/>
                <w:szCs w:val="20"/>
              </w:rPr>
            </w:pPr>
            <w:r>
              <w:rPr>
                <w:rFonts w:cs="Arial"/>
                <w:sz w:val="20"/>
                <w:szCs w:val="20"/>
              </w:rPr>
              <w:t>Co-opted</w:t>
            </w:r>
          </w:p>
        </w:tc>
        <w:tc>
          <w:tcPr>
            <w:tcW w:w="1283" w:type="dxa"/>
          </w:tcPr>
          <w:p w:rsidR="00963787" w:rsidRPr="00614C0E" w:rsidRDefault="009E4BAE" w:rsidP="00614C0E">
            <w:pPr>
              <w:jc w:val="center"/>
              <w:rPr>
                <w:rFonts w:cs="Arial"/>
                <w:sz w:val="20"/>
                <w:szCs w:val="20"/>
              </w:rPr>
            </w:pPr>
            <w:r>
              <w:rPr>
                <w:rFonts w:cs="Arial"/>
                <w:sz w:val="20"/>
                <w:szCs w:val="20"/>
              </w:rPr>
              <w:t>29</w:t>
            </w:r>
            <w:r w:rsidR="00963787" w:rsidRPr="00614C0E">
              <w:rPr>
                <w:rFonts w:cs="Arial"/>
                <w:sz w:val="20"/>
                <w:szCs w:val="20"/>
              </w:rPr>
              <w:t>/3/18-</w:t>
            </w:r>
          </w:p>
          <w:p w:rsidR="00963787" w:rsidRPr="00614C0E" w:rsidRDefault="009E4BAE" w:rsidP="00614C0E">
            <w:pPr>
              <w:jc w:val="center"/>
              <w:rPr>
                <w:rFonts w:cs="Arial"/>
                <w:sz w:val="20"/>
                <w:szCs w:val="20"/>
              </w:rPr>
            </w:pPr>
            <w:r>
              <w:rPr>
                <w:rFonts w:cs="Arial"/>
                <w:sz w:val="20"/>
                <w:szCs w:val="20"/>
              </w:rPr>
              <w:t>28/3/22</w:t>
            </w:r>
          </w:p>
        </w:tc>
        <w:tc>
          <w:tcPr>
            <w:tcW w:w="1313" w:type="dxa"/>
          </w:tcPr>
          <w:p w:rsidR="00963787" w:rsidRPr="00614C0E" w:rsidRDefault="00963787" w:rsidP="00614C0E">
            <w:pPr>
              <w:jc w:val="center"/>
              <w:rPr>
                <w:rFonts w:cs="Arial"/>
                <w:sz w:val="20"/>
                <w:szCs w:val="20"/>
              </w:rPr>
            </w:pPr>
            <w:r w:rsidRPr="00614C0E">
              <w:rPr>
                <w:rFonts w:cs="Arial"/>
                <w:sz w:val="20"/>
                <w:szCs w:val="20"/>
              </w:rPr>
              <w:t>Finance, premises &amp; Staffing</w:t>
            </w:r>
          </w:p>
        </w:tc>
        <w:tc>
          <w:tcPr>
            <w:tcW w:w="1630" w:type="dxa"/>
          </w:tcPr>
          <w:p w:rsidR="00963787" w:rsidRPr="00614C0E" w:rsidRDefault="001B2ED4" w:rsidP="00614C0E">
            <w:pPr>
              <w:jc w:val="center"/>
              <w:rPr>
                <w:rFonts w:cs="Arial"/>
                <w:sz w:val="20"/>
                <w:szCs w:val="20"/>
              </w:rPr>
            </w:pPr>
            <w:r>
              <w:rPr>
                <w:rFonts w:cs="Arial"/>
                <w:sz w:val="20"/>
                <w:szCs w:val="20"/>
              </w:rPr>
              <w:t>School Security and P.E</w:t>
            </w:r>
          </w:p>
        </w:tc>
        <w:tc>
          <w:tcPr>
            <w:tcW w:w="1158" w:type="dxa"/>
          </w:tcPr>
          <w:p w:rsidR="00963787" w:rsidRPr="00614C0E" w:rsidRDefault="00614C0E" w:rsidP="00614C0E">
            <w:pPr>
              <w:jc w:val="center"/>
              <w:rPr>
                <w:rFonts w:cs="Arial"/>
                <w:sz w:val="20"/>
                <w:szCs w:val="20"/>
              </w:rPr>
            </w:pPr>
            <w:r w:rsidRPr="00614C0E">
              <w:rPr>
                <w:rFonts w:cs="Arial"/>
                <w:sz w:val="20"/>
                <w:szCs w:val="20"/>
              </w:rPr>
              <w:t>None</w:t>
            </w:r>
          </w:p>
        </w:tc>
        <w:tc>
          <w:tcPr>
            <w:tcW w:w="1158" w:type="dxa"/>
          </w:tcPr>
          <w:p w:rsidR="00963787" w:rsidRPr="00614C0E" w:rsidRDefault="00614C0E" w:rsidP="00614C0E">
            <w:pPr>
              <w:jc w:val="center"/>
              <w:rPr>
                <w:rFonts w:cs="Arial"/>
                <w:sz w:val="20"/>
                <w:szCs w:val="20"/>
              </w:rPr>
            </w:pPr>
            <w:r w:rsidRPr="00614C0E">
              <w:rPr>
                <w:rFonts w:cs="Arial"/>
                <w:sz w:val="20"/>
                <w:szCs w:val="20"/>
              </w:rPr>
              <w:t>None</w:t>
            </w:r>
          </w:p>
        </w:tc>
      </w:tr>
      <w:tr w:rsidR="00963787" w:rsidRPr="00614C0E" w:rsidTr="001B2ED4">
        <w:tc>
          <w:tcPr>
            <w:tcW w:w="1573" w:type="dxa"/>
          </w:tcPr>
          <w:p w:rsidR="00F563E8" w:rsidRPr="00614C0E" w:rsidRDefault="00614C0E" w:rsidP="004F3312">
            <w:pPr>
              <w:spacing w:after="150"/>
              <w:jc w:val="left"/>
              <w:rPr>
                <w:rFonts w:eastAsia="Times New Roman" w:cs="Arial"/>
                <w:color w:val="333333"/>
                <w:sz w:val="20"/>
                <w:szCs w:val="20"/>
                <w:lang w:eastAsia="en-GB"/>
              </w:rPr>
            </w:pPr>
            <w:r>
              <w:rPr>
                <w:rFonts w:eastAsia="Times New Roman" w:cs="Arial"/>
                <w:color w:val="333333"/>
                <w:sz w:val="20"/>
                <w:szCs w:val="20"/>
                <w:lang w:eastAsia="en-GB"/>
              </w:rPr>
              <w:t>Amanda Ben</w:t>
            </w:r>
            <w:r w:rsidR="00C65CEC" w:rsidRPr="00614C0E">
              <w:rPr>
                <w:rFonts w:eastAsia="Times New Roman" w:cs="Arial"/>
                <w:color w:val="333333"/>
                <w:sz w:val="20"/>
                <w:szCs w:val="20"/>
                <w:lang w:eastAsia="en-GB"/>
              </w:rPr>
              <w:t>nett</w:t>
            </w:r>
          </w:p>
        </w:tc>
        <w:tc>
          <w:tcPr>
            <w:tcW w:w="1363"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Head Teacher</w:t>
            </w:r>
          </w:p>
        </w:tc>
        <w:tc>
          <w:tcPr>
            <w:tcW w:w="1283" w:type="dxa"/>
          </w:tcPr>
          <w:p w:rsidR="00963787" w:rsidRPr="00614C0E" w:rsidRDefault="004F3312" w:rsidP="009E4BA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1/</w:t>
            </w:r>
            <w:r w:rsidR="009E4BAE">
              <w:rPr>
                <w:rFonts w:eastAsia="Times New Roman" w:cs="Arial"/>
                <w:color w:val="333333"/>
                <w:sz w:val="20"/>
                <w:szCs w:val="20"/>
                <w:lang w:eastAsia="en-GB"/>
              </w:rPr>
              <w:t>9/17</w:t>
            </w:r>
          </w:p>
        </w:tc>
        <w:tc>
          <w:tcPr>
            <w:tcW w:w="1313"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cs="Arial"/>
                <w:sz w:val="20"/>
                <w:szCs w:val="20"/>
              </w:rPr>
              <w:t>Finance, premises &amp; Staffing</w:t>
            </w:r>
          </w:p>
        </w:tc>
        <w:tc>
          <w:tcPr>
            <w:tcW w:w="1630" w:type="dxa"/>
            <w:shd w:val="clear" w:color="auto" w:fill="E5DFEC" w:themeFill="accent4" w:themeFillTint="33"/>
          </w:tcPr>
          <w:p w:rsidR="00F563E8" w:rsidRPr="00614C0E" w:rsidRDefault="00F563E8" w:rsidP="00614C0E">
            <w:pPr>
              <w:spacing w:after="150"/>
              <w:jc w:val="center"/>
              <w:rPr>
                <w:rFonts w:eastAsia="Times New Roman" w:cs="Arial"/>
                <w:color w:val="333333"/>
                <w:sz w:val="20"/>
                <w:szCs w:val="20"/>
                <w:lang w:eastAsia="en-GB"/>
              </w:rPr>
            </w:pPr>
          </w:p>
        </w:tc>
        <w:tc>
          <w:tcPr>
            <w:tcW w:w="1158"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Head Teacher</w:t>
            </w:r>
          </w:p>
        </w:tc>
        <w:tc>
          <w:tcPr>
            <w:tcW w:w="1158"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r>
      <w:tr w:rsidR="00963787" w:rsidRPr="00614C0E" w:rsidTr="001B2ED4">
        <w:trPr>
          <w:trHeight w:val="866"/>
        </w:trPr>
        <w:tc>
          <w:tcPr>
            <w:tcW w:w="1573" w:type="dxa"/>
          </w:tcPr>
          <w:p w:rsidR="00F563E8" w:rsidRPr="00614C0E" w:rsidRDefault="00963787" w:rsidP="004F3312">
            <w:pPr>
              <w:spacing w:after="150"/>
              <w:jc w:val="left"/>
              <w:rPr>
                <w:rFonts w:eastAsia="Times New Roman" w:cs="Arial"/>
                <w:color w:val="333333"/>
                <w:sz w:val="20"/>
                <w:szCs w:val="20"/>
                <w:lang w:eastAsia="en-GB"/>
              </w:rPr>
            </w:pPr>
            <w:r w:rsidRPr="00614C0E">
              <w:rPr>
                <w:rFonts w:eastAsia="Times New Roman" w:cs="Arial"/>
                <w:color w:val="333333"/>
                <w:sz w:val="20"/>
                <w:szCs w:val="20"/>
                <w:lang w:eastAsia="en-GB"/>
              </w:rPr>
              <w:t>Katie Walsh</w:t>
            </w:r>
          </w:p>
        </w:tc>
        <w:tc>
          <w:tcPr>
            <w:tcW w:w="1363" w:type="dxa"/>
          </w:tcPr>
          <w:p w:rsidR="00963787" w:rsidRPr="00614C0E" w:rsidRDefault="00963787"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DHT</w:t>
            </w:r>
          </w:p>
          <w:p w:rsidR="00F563E8" w:rsidRPr="00614C0E" w:rsidRDefault="00963787"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Observer Governor</w:t>
            </w:r>
          </w:p>
        </w:tc>
        <w:tc>
          <w:tcPr>
            <w:tcW w:w="1283" w:type="dxa"/>
          </w:tcPr>
          <w:p w:rsidR="00F563E8" w:rsidRPr="00614C0E" w:rsidRDefault="004F3312"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6/7/15 – 5/7/19</w:t>
            </w:r>
          </w:p>
        </w:tc>
        <w:tc>
          <w:tcPr>
            <w:tcW w:w="1313" w:type="dxa"/>
          </w:tcPr>
          <w:p w:rsidR="00F563E8" w:rsidRPr="00614C0E" w:rsidRDefault="00614C0E" w:rsidP="00614C0E">
            <w:pPr>
              <w:spacing w:after="150"/>
              <w:jc w:val="center"/>
              <w:rPr>
                <w:rFonts w:eastAsia="Times New Roman" w:cs="Arial"/>
                <w:color w:val="333333"/>
                <w:sz w:val="20"/>
                <w:szCs w:val="20"/>
                <w:lang w:eastAsia="en-GB"/>
              </w:rPr>
            </w:pPr>
            <w:r w:rsidRPr="00614C0E">
              <w:rPr>
                <w:rFonts w:cs="Arial"/>
                <w:sz w:val="20"/>
                <w:szCs w:val="20"/>
              </w:rPr>
              <w:t>Standards &amp; Pupil Welfare</w:t>
            </w:r>
          </w:p>
        </w:tc>
        <w:tc>
          <w:tcPr>
            <w:tcW w:w="1630" w:type="dxa"/>
            <w:shd w:val="clear" w:color="auto" w:fill="E5DFEC" w:themeFill="accent4" w:themeFillTint="33"/>
          </w:tcPr>
          <w:p w:rsidR="00F563E8" w:rsidRPr="00614C0E" w:rsidRDefault="00F563E8" w:rsidP="00614C0E">
            <w:pPr>
              <w:spacing w:after="150"/>
              <w:jc w:val="center"/>
              <w:rPr>
                <w:rFonts w:eastAsia="Times New Roman" w:cs="Arial"/>
                <w:color w:val="333333"/>
                <w:sz w:val="20"/>
                <w:szCs w:val="20"/>
                <w:lang w:eastAsia="en-GB"/>
              </w:rPr>
            </w:pPr>
          </w:p>
        </w:tc>
        <w:tc>
          <w:tcPr>
            <w:tcW w:w="1158"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Deputy Head Teacher</w:t>
            </w:r>
          </w:p>
        </w:tc>
        <w:tc>
          <w:tcPr>
            <w:tcW w:w="1158"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r>
      <w:tr w:rsidR="00963787" w:rsidRPr="00614C0E" w:rsidTr="005D68CA">
        <w:tc>
          <w:tcPr>
            <w:tcW w:w="1573" w:type="dxa"/>
          </w:tcPr>
          <w:p w:rsidR="00F563E8" w:rsidRPr="00614C0E" w:rsidRDefault="00F563E8" w:rsidP="004F3312">
            <w:pPr>
              <w:spacing w:after="150"/>
              <w:jc w:val="left"/>
              <w:rPr>
                <w:rFonts w:eastAsia="Times New Roman" w:cs="Arial"/>
                <w:color w:val="333333"/>
                <w:sz w:val="20"/>
                <w:szCs w:val="20"/>
                <w:lang w:eastAsia="en-GB"/>
              </w:rPr>
            </w:pPr>
            <w:r w:rsidRPr="00614C0E">
              <w:rPr>
                <w:rFonts w:eastAsia="Times New Roman" w:cs="Arial"/>
                <w:color w:val="333333"/>
                <w:sz w:val="20"/>
                <w:szCs w:val="20"/>
                <w:lang w:eastAsia="en-GB"/>
              </w:rPr>
              <w:t>Emma Elliott</w:t>
            </w:r>
          </w:p>
        </w:tc>
        <w:tc>
          <w:tcPr>
            <w:tcW w:w="1363"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Co-opted</w:t>
            </w:r>
          </w:p>
        </w:tc>
        <w:tc>
          <w:tcPr>
            <w:tcW w:w="1283" w:type="dxa"/>
          </w:tcPr>
          <w:p w:rsidR="00F563E8" w:rsidRPr="00614C0E" w:rsidRDefault="004F3312"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 xml:space="preserve">1/5/15 – </w:t>
            </w:r>
            <w:r w:rsidRPr="00614C0E">
              <w:rPr>
                <w:rFonts w:eastAsia="Times New Roman" w:cs="Arial"/>
                <w:color w:val="333333"/>
                <w:sz w:val="20"/>
                <w:szCs w:val="20"/>
                <w:lang w:eastAsia="en-GB"/>
              </w:rPr>
              <w:lastRenderedPageBreak/>
              <w:t>30/4/19</w:t>
            </w:r>
          </w:p>
        </w:tc>
        <w:tc>
          <w:tcPr>
            <w:tcW w:w="1313"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cs="Arial"/>
                <w:sz w:val="20"/>
                <w:szCs w:val="20"/>
              </w:rPr>
              <w:lastRenderedPageBreak/>
              <w:t xml:space="preserve">Standards &amp; Pupil </w:t>
            </w:r>
            <w:r w:rsidRPr="00614C0E">
              <w:rPr>
                <w:rFonts w:cs="Arial"/>
                <w:sz w:val="20"/>
                <w:szCs w:val="20"/>
              </w:rPr>
              <w:lastRenderedPageBreak/>
              <w:t>Welfare</w:t>
            </w:r>
          </w:p>
        </w:tc>
        <w:tc>
          <w:tcPr>
            <w:tcW w:w="1630" w:type="dxa"/>
          </w:tcPr>
          <w:p w:rsidR="00F563E8" w:rsidRPr="00614C0E" w:rsidRDefault="00614C0E" w:rsidP="00614C0E">
            <w:pPr>
              <w:spacing w:after="150"/>
              <w:jc w:val="center"/>
              <w:rPr>
                <w:rFonts w:eastAsia="Times New Roman" w:cs="Arial"/>
                <w:color w:val="333333"/>
                <w:sz w:val="20"/>
                <w:szCs w:val="20"/>
                <w:lang w:eastAsia="en-GB"/>
              </w:rPr>
            </w:pPr>
            <w:r w:rsidRPr="00EE3A4D">
              <w:rPr>
                <w:rFonts w:eastAsia="Times New Roman" w:cs="Arial"/>
                <w:color w:val="FF0000"/>
                <w:sz w:val="20"/>
                <w:szCs w:val="20"/>
                <w:lang w:eastAsia="en-GB"/>
              </w:rPr>
              <w:lastRenderedPageBreak/>
              <w:t>Child Protection</w:t>
            </w:r>
          </w:p>
        </w:tc>
        <w:tc>
          <w:tcPr>
            <w:tcW w:w="1158"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 xml:space="preserve">Teaching </w:t>
            </w:r>
            <w:r w:rsidRPr="00614C0E">
              <w:rPr>
                <w:rFonts w:eastAsia="Times New Roman" w:cs="Arial"/>
                <w:color w:val="333333"/>
                <w:sz w:val="20"/>
                <w:szCs w:val="20"/>
                <w:lang w:eastAsia="en-GB"/>
              </w:rPr>
              <w:lastRenderedPageBreak/>
              <w:t>Assistant</w:t>
            </w:r>
          </w:p>
        </w:tc>
        <w:tc>
          <w:tcPr>
            <w:tcW w:w="1158" w:type="dxa"/>
          </w:tcPr>
          <w:p w:rsidR="00F563E8" w:rsidRPr="00614C0E" w:rsidRDefault="00F563E8"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lastRenderedPageBreak/>
              <w:t>None</w:t>
            </w:r>
          </w:p>
        </w:tc>
      </w:tr>
      <w:tr w:rsidR="00963787" w:rsidRPr="00614C0E" w:rsidTr="005D68CA">
        <w:tc>
          <w:tcPr>
            <w:tcW w:w="1573" w:type="dxa"/>
          </w:tcPr>
          <w:p w:rsidR="00963787" w:rsidRPr="00614C0E" w:rsidRDefault="00963787" w:rsidP="004F3312">
            <w:pPr>
              <w:spacing w:after="150"/>
              <w:jc w:val="left"/>
              <w:rPr>
                <w:rFonts w:eastAsia="Times New Roman" w:cs="Arial"/>
                <w:color w:val="333333"/>
                <w:sz w:val="20"/>
                <w:szCs w:val="20"/>
                <w:lang w:eastAsia="en-GB"/>
              </w:rPr>
            </w:pPr>
            <w:r w:rsidRPr="00614C0E">
              <w:rPr>
                <w:rFonts w:eastAsia="Times New Roman" w:cs="Arial"/>
                <w:color w:val="333333"/>
                <w:sz w:val="20"/>
                <w:szCs w:val="20"/>
                <w:lang w:eastAsia="en-GB"/>
              </w:rPr>
              <w:lastRenderedPageBreak/>
              <w:t>Kate Blakely</w:t>
            </w:r>
          </w:p>
          <w:p w:rsidR="00963787" w:rsidRPr="00614C0E" w:rsidRDefault="00963787" w:rsidP="004F3312">
            <w:pPr>
              <w:spacing w:after="150"/>
              <w:jc w:val="left"/>
              <w:rPr>
                <w:rFonts w:eastAsia="Times New Roman" w:cs="Arial"/>
                <w:color w:val="333333"/>
                <w:sz w:val="20"/>
                <w:szCs w:val="20"/>
                <w:lang w:eastAsia="en-GB"/>
              </w:rPr>
            </w:pPr>
          </w:p>
        </w:tc>
        <w:tc>
          <w:tcPr>
            <w:tcW w:w="1363" w:type="dxa"/>
          </w:tcPr>
          <w:p w:rsidR="00963787" w:rsidRPr="00614C0E" w:rsidRDefault="00963787"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Parent</w:t>
            </w:r>
          </w:p>
        </w:tc>
        <w:tc>
          <w:tcPr>
            <w:tcW w:w="1283" w:type="dxa"/>
          </w:tcPr>
          <w:p w:rsidR="00963787" w:rsidRPr="00614C0E" w:rsidRDefault="000A25D8" w:rsidP="00614C0E">
            <w:pPr>
              <w:jc w:val="center"/>
              <w:rPr>
                <w:rFonts w:cs="Arial"/>
                <w:sz w:val="20"/>
                <w:szCs w:val="20"/>
              </w:rPr>
            </w:pPr>
            <w:r>
              <w:rPr>
                <w:rFonts w:cs="Arial"/>
                <w:sz w:val="20"/>
                <w:szCs w:val="20"/>
              </w:rPr>
              <w:t>9/2</w:t>
            </w:r>
            <w:r w:rsidR="00963787" w:rsidRPr="00614C0E">
              <w:rPr>
                <w:rFonts w:cs="Arial"/>
                <w:sz w:val="20"/>
                <w:szCs w:val="20"/>
              </w:rPr>
              <w:t>/18-</w:t>
            </w:r>
          </w:p>
          <w:p w:rsidR="00963787" w:rsidRPr="00614C0E" w:rsidRDefault="000A25D8" w:rsidP="00614C0E">
            <w:pPr>
              <w:spacing w:after="150"/>
              <w:jc w:val="center"/>
              <w:rPr>
                <w:rFonts w:eastAsia="Times New Roman" w:cs="Arial"/>
                <w:color w:val="333333"/>
                <w:sz w:val="20"/>
                <w:szCs w:val="20"/>
                <w:lang w:eastAsia="en-GB"/>
              </w:rPr>
            </w:pPr>
            <w:r>
              <w:rPr>
                <w:rFonts w:cs="Arial"/>
                <w:sz w:val="20"/>
                <w:szCs w:val="20"/>
              </w:rPr>
              <w:t>8/2/22</w:t>
            </w:r>
          </w:p>
        </w:tc>
        <w:tc>
          <w:tcPr>
            <w:tcW w:w="1313" w:type="dxa"/>
          </w:tcPr>
          <w:p w:rsidR="00963787" w:rsidRPr="00614C0E" w:rsidRDefault="00963787" w:rsidP="00614C0E">
            <w:pPr>
              <w:spacing w:after="150"/>
              <w:jc w:val="center"/>
              <w:rPr>
                <w:rFonts w:cs="Arial"/>
                <w:sz w:val="20"/>
                <w:szCs w:val="20"/>
              </w:rPr>
            </w:pPr>
            <w:r w:rsidRPr="00614C0E">
              <w:rPr>
                <w:rFonts w:cs="Arial"/>
                <w:sz w:val="20"/>
                <w:szCs w:val="20"/>
              </w:rPr>
              <w:t>Standards &amp; Pupil Welfare</w:t>
            </w:r>
          </w:p>
        </w:tc>
        <w:tc>
          <w:tcPr>
            <w:tcW w:w="1630" w:type="dxa"/>
          </w:tcPr>
          <w:p w:rsidR="000A25D8" w:rsidRDefault="000A25D8" w:rsidP="000A25D8">
            <w:pPr>
              <w:spacing w:after="150"/>
              <w:jc w:val="center"/>
              <w:rPr>
                <w:rFonts w:eastAsia="Times New Roman" w:cs="Arial"/>
                <w:color w:val="333333"/>
                <w:sz w:val="20"/>
                <w:szCs w:val="20"/>
                <w:lang w:eastAsia="en-GB"/>
              </w:rPr>
            </w:pPr>
            <w:r>
              <w:rPr>
                <w:rFonts w:eastAsia="Times New Roman" w:cs="Arial"/>
                <w:color w:val="333333"/>
                <w:sz w:val="20"/>
                <w:szCs w:val="20"/>
                <w:lang w:eastAsia="en-GB"/>
              </w:rPr>
              <w:t>Attendanc</w:t>
            </w:r>
            <w:r w:rsidR="005D68CA">
              <w:rPr>
                <w:rFonts w:eastAsia="Times New Roman" w:cs="Arial"/>
                <w:color w:val="333333"/>
                <w:sz w:val="20"/>
                <w:szCs w:val="20"/>
                <w:lang w:eastAsia="en-GB"/>
              </w:rPr>
              <w:t>e</w:t>
            </w:r>
          </w:p>
          <w:p w:rsidR="000A25D8" w:rsidRPr="00614C0E" w:rsidRDefault="005D68CA" w:rsidP="000A25D8">
            <w:pPr>
              <w:spacing w:after="150"/>
              <w:jc w:val="center"/>
              <w:rPr>
                <w:rFonts w:eastAsia="Times New Roman" w:cs="Arial"/>
                <w:color w:val="333333"/>
                <w:sz w:val="20"/>
                <w:szCs w:val="20"/>
                <w:lang w:eastAsia="en-GB"/>
              </w:rPr>
            </w:pPr>
            <w:r>
              <w:rPr>
                <w:rFonts w:eastAsia="Times New Roman" w:cs="Arial"/>
                <w:color w:val="333333"/>
                <w:sz w:val="20"/>
                <w:szCs w:val="20"/>
                <w:lang w:eastAsia="en-GB"/>
              </w:rPr>
              <w:t>Health</w:t>
            </w:r>
            <w:r w:rsidR="000A25D8">
              <w:rPr>
                <w:rFonts w:eastAsia="Times New Roman" w:cs="Arial"/>
                <w:color w:val="333333"/>
                <w:sz w:val="20"/>
                <w:szCs w:val="20"/>
                <w:lang w:eastAsia="en-GB"/>
              </w:rPr>
              <w:t xml:space="preserve"> and Well-being</w:t>
            </w:r>
          </w:p>
        </w:tc>
        <w:tc>
          <w:tcPr>
            <w:tcW w:w="1158" w:type="dxa"/>
          </w:tcPr>
          <w:p w:rsidR="00963787" w:rsidRPr="00614C0E" w:rsidRDefault="00963787"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c>
          <w:tcPr>
            <w:tcW w:w="1158" w:type="dxa"/>
          </w:tcPr>
          <w:p w:rsidR="00963787" w:rsidRPr="00614C0E" w:rsidRDefault="00963787"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r>
      <w:tr w:rsidR="00963787" w:rsidRPr="00614C0E" w:rsidTr="005D68CA">
        <w:tc>
          <w:tcPr>
            <w:tcW w:w="1573" w:type="dxa"/>
          </w:tcPr>
          <w:p w:rsidR="00963787" w:rsidRPr="00614C0E" w:rsidRDefault="000A25D8" w:rsidP="004F3312">
            <w:pPr>
              <w:spacing w:after="150"/>
              <w:jc w:val="left"/>
              <w:rPr>
                <w:rFonts w:eastAsia="Times New Roman" w:cs="Arial"/>
                <w:color w:val="333333"/>
                <w:sz w:val="20"/>
                <w:szCs w:val="20"/>
                <w:lang w:eastAsia="en-GB"/>
              </w:rPr>
            </w:pPr>
            <w:r>
              <w:rPr>
                <w:rFonts w:eastAsia="Times New Roman" w:cs="Arial"/>
                <w:color w:val="333333"/>
                <w:sz w:val="20"/>
                <w:szCs w:val="20"/>
                <w:lang w:eastAsia="en-GB"/>
              </w:rPr>
              <w:t>Joel Routledge</w:t>
            </w:r>
          </w:p>
        </w:tc>
        <w:tc>
          <w:tcPr>
            <w:tcW w:w="1363" w:type="dxa"/>
          </w:tcPr>
          <w:p w:rsidR="00963787" w:rsidRPr="00614C0E" w:rsidRDefault="000A25D8" w:rsidP="00614C0E">
            <w:pPr>
              <w:spacing w:after="150"/>
              <w:jc w:val="center"/>
              <w:rPr>
                <w:rFonts w:eastAsia="Times New Roman" w:cs="Arial"/>
                <w:color w:val="333333"/>
                <w:sz w:val="20"/>
                <w:szCs w:val="20"/>
                <w:lang w:eastAsia="en-GB"/>
              </w:rPr>
            </w:pPr>
            <w:r>
              <w:rPr>
                <w:rFonts w:eastAsia="Times New Roman" w:cs="Arial"/>
                <w:color w:val="333333"/>
                <w:sz w:val="20"/>
                <w:szCs w:val="20"/>
                <w:lang w:eastAsia="en-GB"/>
              </w:rPr>
              <w:t>Co-opted</w:t>
            </w:r>
          </w:p>
          <w:p w:rsidR="00963787" w:rsidRPr="00614C0E" w:rsidRDefault="00963787" w:rsidP="00614C0E">
            <w:pPr>
              <w:spacing w:after="150"/>
              <w:jc w:val="center"/>
              <w:rPr>
                <w:rFonts w:eastAsia="Times New Roman" w:cs="Arial"/>
                <w:color w:val="333333"/>
                <w:sz w:val="20"/>
                <w:szCs w:val="20"/>
                <w:lang w:eastAsia="en-GB"/>
              </w:rPr>
            </w:pPr>
          </w:p>
        </w:tc>
        <w:tc>
          <w:tcPr>
            <w:tcW w:w="1283" w:type="dxa"/>
          </w:tcPr>
          <w:p w:rsidR="00963787" w:rsidRPr="00614C0E" w:rsidRDefault="000A25D8" w:rsidP="00614C0E">
            <w:pPr>
              <w:spacing w:after="150"/>
              <w:jc w:val="center"/>
              <w:rPr>
                <w:rFonts w:eastAsia="Times New Roman" w:cs="Arial"/>
                <w:color w:val="333333"/>
                <w:sz w:val="20"/>
                <w:szCs w:val="20"/>
                <w:lang w:eastAsia="en-GB"/>
              </w:rPr>
            </w:pPr>
            <w:r>
              <w:rPr>
                <w:rFonts w:cs="Arial"/>
                <w:sz w:val="20"/>
                <w:szCs w:val="20"/>
              </w:rPr>
              <w:t>10/11.2016-9/11/2020</w:t>
            </w:r>
          </w:p>
        </w:tc>
        <w:tc>
          <w:tcPr>
            <w:tcW w:w="1313" w:type="dxa"/>
          </w:tcPr>
          <w:p w:rsidR="00963787" w:rsidRPr="00614C0E" w:rsidRDefault="00963787" w:rsidP="00614C0E">
            <w:pPr>
              <w:spacing w:after="150"/>
              <w:jc w:val="center"/>
              <w:rPr>
                <w:rFonts w:cs="Arial"/>
                <w:sz w:val="20"/>
                <w:szCs w:val="20"/>
              </w:rPr>
            </w:pPr>
            <w:r w:rsidRPr="00614C0E">
              <w:rPr>
                <w:rFonts w:cs="Arial"/>
                <w:sz w:val="20"/>
                <w:szCs w:val="20"/>
              </w:rPr>
              <w:t>Standards &amp; Pupil Welfare</w:t>
            </w:r>
          </w:p>
        </w:tc>
        <w:tc>
          <w:tcPr>
            <w:tcW w:w="1630" w:type="dxa"/>
          </w:tcPr>
          <w:p w:rsidR="00963787" w:rsidRDefault="005D68CA" w:rsidP="00614C0E">
            <w:pPr>
              <w:spacing w:after="150"/>
              <w:jc w:val="center"/>
              <w:rPr>
                <w:rFonts w:eastAsia="Times New Roman" w:cs="Arial"/>
                <w:color w:val="333333"/>
                <w:sz w:val="20"/>
                <w:szCs w:val="20"/>
                <w:lang w:eastAsia="en-GB"/>
              </w:rPr>
            </w:pPr>
            <w:r>
              <w:rPr>
                <w:rFonts w:eastAsia="Times New Roman" w:cs="Arial"/>
                <w:color w:val="333333"/>
                <w:sz w:val="20"/>
                <w:szCs w:val="20"/>
                <w:lang w:eastAsia="en-GB"/>
              </w:rPr>
              <w:t>Mathematics</w:t>
            </w:r>
          </w:p>
          <w:p w:rsidR="001B2ED4" w:rsidRDefault="001B2ED4" w:rsidP="00614C0E">
            <w:pPr>
              <w:spacing w:after="150"/>
              <w:jc w:val="center"/>
              <w:rPr>
                <w:rFonts w:eastAsia="Times New Roman" w:cs="Arial"/>
                <w:color w:val="333333"/>
                <w:sz w:val="20"/>
                <w:szCs w:val="20"/>
                <w:lang w:eastAsia="en-GB"/>
              </w:rPr>
            </w:pPr>
            <w:r>
              <w:rPr>
                <w:rFonts w:eastAsia="Times New Roman" w:cs="Arial"/>
                <w:color w:val="333333"/>
                <w:sz w:val="20"/>
                <w:szCs w:val="20"/>
                <w:lang w:eastAsia="en-GB"/>
              </w:rPr>
              <w:t>EYFS</w:t>
            </w:r>
          </w:p>
          <w:p w:rsidR="005D68CA" w:rsidRPr="00614C0E" w:rsidRDefault="005D68CA" w:rsidP="00614C0E">
            <w:pPr>
              <w:spacing w:after="150"/>
              <w:jc w:val="center"/>
              <w:rPr>
                <w:rFonts w:eastAsia="Times New Roman" w:cs="Arial"/>
                <w:color w:val="333333"/>
                <w:sz w:val="20"/>
                <w:szCs w:val="20"/>
                <w:lang w:eastAsia="en-GB"/>
              </w:rPr>
            </w:pPr>
          </w:p>
        </w:tc>
        <w:tc>
          <w:tcPr>
            <w:tcW w:w="1158" w:type="dxa"/>
          </w:tcPr>
          <w:p w:rsidR="00963787" w:rsidRPr="00614C0E" w:rsidRDefault="00963787"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c>
          <w:tcPr>
            <w:tcW w:w="1158" w:type="dxa"/>
          </w:tcPr>
          <w:p w:rsidR="00963787" w:rsidRPr="00614C0E" w:rsidRDefault="00963787"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r>
      <w:tr w:rsidR="00963787" w:rsidRPr="00614C0E" w:rsidTr="005D68CA">
        <w:tc>
          <w:tcPr>
            <w:tcW w:w="1573" w:type="dxa"/>
          </w:tcPr>
          <w:p w:rsidR="00A76EF2" w:rsidRPr="00614C0E" w:rsidRDefault="001B2ED4" w:rsidP="004F3312">
            <w:pPr>
              <w:spacing w:after="150"/>
              <w:jc w:val="left"/>
              <w:rPr>
                <w:rFonts w:eastAsia="Times New Roman" w:cs="Arial"/>
                <w:color w:val="333333"/>
                <w:sz w:val="20"/>
                <w:szCs w:val="20"/>
                <w:lang w:eastAsia="en-GB"/>
              </w:rPr>
            </w:pPr>
            <w:r>
              <w:rPr>
                <w:rFonts w:eastAsia="Times New Roman" w:cs="Arial"/>
                <w:color w:val="333333"/>
                <w:sz w:val="20"/>
                <w:szCs w:val="20"/>
                <w:lang w:eastAsia="en-GB"/>
              </w:rPr>
              <w:t xml:space="preserve">David </w:t>
            </w:r>
            <w:proofErr w:type="spellStart"/>
            <w:r>
              <w:rPr>
                <w:rFonts w:eastAsia="Times New Roman" w:cs="Arial"/>
                <w:color w:val="333333"/>
                <w:sz w:val="20"/>
                <w:szCs w:val="20"/>
                <w:lang w:eastAsia="en-GB"/>
              </w:rPr>
              <w:t>Gray</w:t>
            </w:r>
            <w:proofErr w:type="spellEnd"/>
          </w:p>
        </w:tc>
        <w:tc>
          <w:tcPr>
            <w:tcW w:w="1363" w:type="dxa"/>
          </w:tcPr>
          <w:p w:rsidR="00A76EF2" w:rsidRPr="00614C0E" w:rsidRDefault="001B2ED4" w:rsidP="00614C0E">
            <w:pPr>
              <w:spacing w:after="150"/>
              <w:jc w:val="center"/>
              <w:rPr>
                <w:rFonts w:eastAsia="Times New Roman" w:cs="Arial"/>
                <w:color w:val="333333"/>
                <w:sz w:val="20"/>
                <w:szCs w:val="20"/>
                <w:lang w:eastAsia="en-GB"/>
              </w:rPr>
            </w:pPr>
            <w:r>
              <w:rPr>
                <w:rFonts w:eastAsia="Times New Roman" w:cs="Arial"/>
                <w:color w:val="333333"/>
                <w:sz w:val="20"/>
                <w:szCs w:val="20"/>
                <w:lang w:eastAsia="en-GB"/>
              </w:rPr>
              <w:t>Co-opted</w:t>
            </w:r>
          </w:p>
        </w:tc>
        <w:tc>
          <w:tcPr>
            <w:tcW w:w="1283" w:type="dxa"/>
          </w:tcPr>
          <w:p w:rsidR="00A76EF2" w:rsidRPr="00614C0E" w:rsidRDefault="001B2ED4" w:rsidP="001B2ED4">
            <w:pPr>
              <w:spacing w:after="150"/>
              <w:jc w:val="center"/>
              <w:rPr>
                <w:rFonts w:eastAsia="Times New Roman" w:cs="Arial"/>
                <w:color w:val="333333"/>
                <w:sz w:val="20"/>
                <w:szCs w:val="20"/>
                <w:lang w:eastAsia="en-GB"/>
              </w:rPr>
            </w:pPr>
            <w:r>
              <w:rPr>
                <w:rFonts w:eastAsia="Times New Roman" w:cs="Arial"/>
                <w:color w:val="333333"/>
                <w:sz w:val="20"/>
                <w:szCs w:val="20"/>
                <w:lang w:eastAsia="en-GB"/>
              </w:rPr>
              <w:t>15/11/18- 14/11/21</w:t>
            </w:r>
          </w:p>
        </w:tc>
        <w:tc>
          <w:tcPr>
            <w:tcW w:w="1313" w:type="dxa"/>
          </w:tcPr>
          <w:p w:rsidR="00A76EF2" w:rsidRPr="00614C0E" w:rsidRDefault="001B2ED4" w:rsidP="00614C0E">
            <w:pPr>
              <w:spacing w:after="150"/>
              <w:jc w:val="center"/>
              <w:rPr>
                <w:rFonts w:cs="Arial"/>
                <w:sz w:val="20"/>
                <w:szCs w:val="20"/>
              </w:rPr>
            </w:pPr>
            <w:r>
              <w:rPr>
                <w:rFonts w:cs="Arial"/>
                <w:sz w:val="20"/>
                <w:szCs w:val="20"/>
              </w:rPr>
              <w:t>Finance, premises and staffing</w:t>
            </w:r>
          </w:p>
        </w:tc>
        <w:tc>
          <w:tcPr>
            <w:tcW w:w="1630" w:type="dxa"/>
          </w:tcPr>
          <w:p w:rsidR="00A76EF2" w:rsidRPr="00614C0E" w:rsidRDefault="001B2ED4" w:rsidP="00614C0E">
            <w:pPr>
              <w:spacing w:after="150"/>
              <w:jc w:val="center"/>
              <w:rPr>
                <w:rFonts w:eastAsia="Times New Roman" w:cs="Arial"/>
                <w:color w:val="333333"/>
                <w:sz w:val="20"/>
                <w:szCs w:val="20"/>
                <w:lang w:eastAsia="en-GB"/>
              </w:rPr>
            </w:pPr>
            <w:r>
              <w:rPr>
                <w:rFonts w:eastAsia="Times New Roman" w:cs="Arial"/>
                <w:color w:val="333333"/>
                <w:sz w:val="20"/>
                <w:szCs w:val="20"/>
                <w:lang w:eastAsia="en-GB"/>
              </w:rPr>
              <w:t>Pupil Premium Funding and Progress</w:t>
            </w:r>
          </w:p>
        </w:tc>
        <w:tc>
          <w:tcPr>
            <w:tcW w:w="1158" w:type="dxa"/>
          </w:tcPr>
          <w:p w:rsidR="00A76EF2" w:rsidRPr="00614C0E" w:rsidRDefault="00963787"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c>
          <w:tcPr>
            <w:tcW w:w="1158" w:type="dxa"/>
          </w:tcPr>
          <w:p w:rsidR="00A76EF2" w:rsidRPr="00614C0E" w:rsidRDefault="00A76EF2"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r>
      <w:tr w:rsidR="00963787" w:rsidRPr="00614C0E" w:rsidTr="001B2ED4">
        <w:tc>
          <w:tcPr>
            <w:tcW w:w="1573" w:type="dxa"/>
          </w:tcPr>
          <w:p w:rsidR="00A76EF2" w:rsidRPr="00614C0E" w:rsidRDefault="005D68CA" w:rsidP="004F3312">
            <w:pPr>
              <w:spacing w:after="150"/>
              <w:jc w:val="left"/>
              <w:rPr>
                <w:rFonts w:eastAsia="Times New Roman" w:cs="Arial"/>
                <w:color w:val="333333"/>
                <w:sz w:val="20"/>
                <w:szCs w:val="20"/>
                <w:lang w:eastAsia="en-GB"/>
              </w:rPr>
            </w:pPr>
            <w:r>
              <w:rPr>
                <w:rFonts w:eastAsia="Times New Roman" w:cs="Arial"/>
                <w:color w:val="333333"/>
                <w:sz w:val="20"/>
                <w:szCs w:val="20"/>
                <w:lang w:eastAsia="en-GB"/>
              </w:rPr>
              <w:t>Jenny Dixon</w:t>
            </w:r>
          </w:p>
        </w:tc>
        <w:tc>
          <w:tcPr>
            <w:tcW w:w="1363" w:type="dxa"/>
          </w:tcPr>
          <w:p w:rsidR="00A76EF2" w:rsidRPr="00614C0E" w:rsidRDefault="005D68CA" w:rsidP="005D68CA">
            <w:pPr>
              <w:spacing w:after="150"/>
              <w:jc w:val="center"/>
              <w:rPr>
                <w:rFonts w:eastAsia="Times New Roman" w:cs="Arial"/>
                <w:color w:val="333333"/>
                <w:sz w:val="20"/>
                <w:szCs w:val="20"/>
                <w:lang w:eastAsia="en-GB"/>
              </w:rPr>
            </w:pPr>
            <w:r>
              <w:rPr>
                <w:rFonts w:eastAsia="Times New Roman" w:cs="Arial"/>
                <w:color w:val="333333"/>
                <w:sz w:val="20"/>
                <w:szCs w:val="20"/>
                <w:lang w:eastAsia="en-GB"/>
              </w:rPr>
              <w:t>Staff</w:t>
            </w:r>
          </w:p>
        </w:tc>
        <w:tc>
          <w:tcPr>
            <w:tcW w:w="1283" w:type="dxa"/>
          </w:tcPr>
          <w:p w:rsidR="00A76EF2" w:rsidRPr="00614C0E" w:rsidRDefault="005D68CA" w:rsidP="00614C0E">
            <w:pPr>
              <w:spacing w:after="150"/>
              <w:jc w:val="center"/>
              <w:rPr>
                <w:rFonts w:eastAsia="Times New Roman" w:cs="Arial"/>
                <w:color w:val="333333"/>
                <w:sz w:val="20"/>
                <w:szCs w:val="20"/>
                <w:lang w:eastAsia="en-GB"/>
              </w:rPr>
            </w:pPr>
            <w:r>
              <w:rPr>
                <w:rFonts w:eastAsia="Times New Roman" w:cs="Arial"/>
                <w:color w:val="333333"/>
                <w:sz w:val="20"/>
                <w:szCs w:val="20"/>
                <w:lang w:eastAsia="en-GB"/>
              </w:rPr>
              <w:t>1/5/2018-30/4/2022</w:t>
            </w:r>
          </w:p>
        </w:tc>
        <w:tc>
          <w:tcPr>
            <w:tcW w:w="1313" w:type="dxa"/>
          </w:tcPr>
          <w:p w:rsidR="00A76EF2" w:rsidRPr="00614C0E" w:rsidRDefault="005D68CA" w:rsidP="00614C0E">
            <w:pPr>
              <w:spacing w:after="150"/>
              <w:jc w:val="center"/>
              <w:rPr>
                <w:rFonts w:cs="Arial"/>
                <w:sz w:val="20"/>
                <w:szCs w:val="20"/>
              </w:rPr>
            </w:pPr>
            <w:r w:rsidRPr="00614C0E">
              <w:rPr>
                <w:rFonts w:cs="Arial"/>
                <w:sz w:val="20"/>
                <w:szCs w:val="20"/>
              </w:rPr>
              <w:t>Standards &amp; Pupil Welfare</w:t>
            </w:r>
          </w:p>
        </w:tc>
        <w:tc>
          <w:tcPr>
            <w:tcW w:w="1630" w:type="dxa"/>
            <w:shd w:val="clear" w:color="auto" w:fill="E5DFEC" w:themeFill="accent4" w:themeFillTint="33"/>
          </w:tcPr>
          <w:p w:rsidR="00A76EF2" w:rsidRPr="00614C0E" w:rsidRDefault="00A76EF2" w:rsidP="00614C0E">
            <w:pPr>
              <w:spacing w:after="150"/>
              <w:jc w:val="center"/>
              <w:rPr>
                <w:rFonts w:eastAsia="Times New Roman" w:cs="Arial"/>
                <w:color w:val="333333"/>
                <w:sz w:val="20"/>
                <w:szCs w:val="20"/>
                <w:lang w:eastAsia="en-GB"/>
              </w:rPr>
            </w:pPr>
          </w:p>
        </w:tc>
        <w:tc>
          <w:tcPr>
            <w:tcW w:w="1158" w:type="dxa"/>
          </w:tcPr>
          <w:p w:rsidR="00A76EF2" w:rsidRPr="00614C0E" w:rsidRDefault="00963787"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c>
          <w:tcPr>
            <w:tcW w:w="1158" w:type="dxa"/>
          </w:tcPr>
          <w:p w:rsidR="00A76EF2" w:rsidRPr="00614C0E" w:rsidRDefault="00345479" w:rsidP="00614C0E">
            <w:pPr>
              <w:spacing w:after="150"/>
              <w:jc w:val="center"/>
              <w:rPr>
                <w:rFonts w:eastAsia="Times New Roman" w:cs="Arial"/>
                <w:color w:val="333333"/>
                <w:sz w:val="20"/>
                <w:szCs w:val="20"/>
                <w:lang w:eastAsia="en-GB"/>
              </w:rPr>
            </w:pPr>
            <w:r w:rsidRPr="00614C0E">
              <w:rPr>
                <w:rFonts w:eastAsia="Times New Roman" w:cs="Arial"/>
                <w:color w:val="333333"/>
                <w:sz w:val="20"/>
                <w:szCs w:val="20"/>
                <w:lang w:eastAsia="en-GB"/>
              </w:rPr>
              <w:t>None</w:t>
            </w:r>
          </w:p>
        </w:tc>
      </w:tr>
    </w:tbl>
    <w:p w:rsidR="00A83B01" w:rsidRPr="00614C0E" w:rsidRDefault="00A83B01">
      <w:pPr>
        <w:rPr>
          <w:rFonts w:cs="Arial"/>
          <w:sz w:val="20"/>
          <w:szCs w:val="20"/>
        </w:rPr>
      </w:pPr>
    </w:p>
    <w:p w:rsidR="00A76EF2" w:rsidRPr="00614C0E" w:rsidRDefault="00A76EF2" w:rsidP="00A76EF2">
      <w:pPr>
        <w:rPr>
          <w:rFonts w:cs="Arial"/>
          <w:sz w:val="20"/>
          <w:szCs w:val="20"/>
        </w:rPr>
      </w:pPr>
    </w:p>
    <w:p w:rsidR="00F83882" w:rsidRPr="00E800A8" w:rsidRDefault="00F83882" w:rsidP="00F83882">
      <w:pPr>
        <w:shd w:val="clear" w:color="auto" w:fill="FFFFFF"/>
        <w:spacing w:after="150"/>
        <w:jc w:val="left"/>
        <w:rPr>
          <w:rFonts w:eastAsia="Times New Roman" w:cs="Arial"/>
          <w:color w:val="333333"/>
          <w:szCs w:val="24"/>
          <w:lang w:eastAsia="en-GB"/>
        </w:rPr>
      </w:pPr>
      <w:r w:rsidRPr="00E800A8">
        <w:rPr>
          <w:rFonts w:eastAsia="Times New Roman" w:cs="Arial"/>
          <w:color w:val="333333"/>
          <w:szCs w:val="24"/>
          <w:u w:val="single"/>
          <w:lang w:eastAsia="en-GB"/>
        </w:rPr>
        <w:t>Governo</w:t>
      </w:r>
      <w:r w:rsidR="001B2ED4">
        <w:rPr>
          <w:rFonts w:eastAsia="Times New Roman" w:cs="Arial"/>
          <w:color w:val="333333"/>
          <w:szCs w:val="24"/>
          <w:u w:val="single"/>
          <w:lang w:eastAsia="en-GB"/>
        </w:rPr>
        <w:t>r Attendance from September 2018</w:t>
      </w:r>
    </w:p>
    <w:p w:rsidR="00614C0E" w:rsidRDefault="00F83882" w:rsidP="00F83882">
      <w:pPr>
        <w:shd w:val="clear" w:color="auto" w:fill="FFFFFF"/>
        <w:spacing w:before="300" w:after="150"/>
        <w:rPr>
          <w:rFonts w:eastAsia="Times New Roman" w:cs="Arial"/>
          <w:color w:val="333333"/>
          <w:szCs w:val="24"/>
          <w:lang w:eastAsia="en-GB"/>
        </w:rPr>
      </w:pPr>
      <w:r w:rsidRPr="00E800A8">
        <w:rPr>
          <w:rFonts w:eastAsia="Times New Roman" w:cs="Arial"/>
          <w:color w:val="333333"/>
          <w:szCs w:val="24"/>
          <w:lang w:eastAsia="en-GB"/>
        </w:rPr>
        <w:t xml:space="preserve">Governors are required to attend at least the statutory termly Full Governing Body Meetings and, if they fail to do so, the Governing Body can review their appointment and consider disqualifying them from the Governing Body. However, we recognise that attendance at one meeting per term is unlikely to enable the Governor to contribute fully to meeting the statutory responsibilities and accountabilities of the Governing Body. </w:t>
      </w:r>
    </w:p>
    <w:p w:rsidR="00F83882" w:rsidRPr="00E800A8" w:rsidRDefault="00F83882" w:rsidP="00F83882">
      <w:pPr>
        <w:shd w:val="clear" w:color="auto" w:fill="FFFFFF"/>
        <w:spacing w:before="300" w:after="150"/>
        <w:rPr>
          <w:rFonts w:eastAsia="Times New Roman" w:cs="Arial"/>
          <w:color w:val="333333"/>
          <w:szCs w:val="24"/>
          <w:lang w:eastAsia="en-GB"/>
        </w:rPr>
      </w:pPr>
      <w:r w:rsidRPr="00E800A8">
        <w:rPr>
          <w:rFonts w:eastAsia="Times New Roman" w:cs="Arial"/>
          <w:color w:val="333333"/>
          <w:szCs w:val="24"/>
          <w:lang w:eastAsia="en-GB"/>
        </w:rPr>
        <w:t xml:space="preserve">Our Governors are encouraged to make regular visits to school, to apply their skills to support and challenge our Headteacher and to develop their knowledge and understanding of the expectations we have of our pupils, staff and Senior Leaders. In practice, the Full Governing Body and each of the two main committees, meet more frequently.  Individuals can be assigned specific responsibilities, such as </w:t>
      </w:r>
      <w:r w:rsidR="00614C0E">
        <w:rPr>
          <w:rFonts w:eastAsia="Times New Roman" w:cs="Arial"/>
          <w:color w:val="333333"/>
          <w:szCs w:val="24"/>
          <w:lang w:eastAsia="en-GB"/>
        </w:rPr>
        <w:t>‘</w:t>
      </w:r>
      <w:r w:rsidRPr="00E800A8">
        <w:rPr>
          <w:rFonts w:eastAsia="Times New Roman" w:cs="Arial"/>
          <w:color w:val="333333"/>
          <w:szCs w:val="24"/>
          <w:lang w:eastAsia="en-GB"/>
        </w:rPr>
        <w:t>Safeguarding</w:t>
      </w:r>
      <w:r w:rsidR="00614C0E">
        <w:rPr>
          <w:rFonts w:eastAsia="Times New Roman" w:cs="Arial"/>
          <w:color w:val="333333"/>
          <w:szCs w:val="24"/>
          <w:lang w:eastAsia="en-GB"/>
        </w:rPr>
        <w:t>’</w:t>
      </w:r>
      <w:r w:rsidRPr="00E800A8">
        <w:rPr>
          <w:rFonts w:eastAsia="Times New Roman" w:cs="Arial"/>
          <w:color w:val="333333"/>
          <w:szCs w:val="24"/>
          <w:lang w:eastAsia="en-GB"/>
        </w:rPr>
        <w:t>. They may be invited to work together with other Governors and Staff in a Working Group to review policies, review key issues and plan next steps to deliver our Development Plan. They may be part of an Appointment Panel to fill key job vacancies. In addition, they may attend training and development to support their own understanding of their role. We value their input and acknowledge that some of our Governors volunteer hours and hours of their own time. For that reason, we will always review attendance at the statutory meeting in the context of their overall contribution.</w:t>
      </w:r>
    </w:p>
    <w:p w:rsidR="00F563E8" w:rsidRPr="00E800A8" w:rsidRDefault="00F563E8">
      <w:pPr>
        <w:rPr>
          <w:rFonts w:cs="Arial"/>
          <w:szCs w:val="24"/>
        </w:rPr>
      </w:pPr>
    </w:p>
    <w:tbl>
      <w:tblPr>
        <w:tblStyle w:val="TableGrid"/>
        <w:tblW w:w="0" w:type="auto"/>
        <w:tblLook w:val="04A0" w:firstRow="1" w:lastRow="0" w:firstColumn="1" w:lastColumn="0" w:noHBand="0" w:noVBand="1"/>
      </w:tblPr>
      <w:tblGrid>
        <w:gridCol w:w="3080"/>
        <w:gridCol w:w="3081"/>
        <w:gridCol w:w="3081"/>
      </w:tblGrid>
      <w:tr w:rsidR="00F563E8" w:rsidRPr="00E800A8" w:rsidTr="004F3312">
        <w:tc>
          <w:tcPr>
            <w:tcW w:w="3080" w:type="dxa"/>
            <w:vAlign w:val="center"/>
          </w:tcPr>
          <w:p w:rsidR="004F3312" w:rsidRPr="00E800A8" w:rsidRDefault="00F563E8" w:rsidP="004F3312">
            <w:pPr>
              <w:spacing w:after="150"/>
              <w:jc w:val="left"/>
              <w:rPr>
                <w:rFonts w:eastAsia="Times New Roman" w:cs="Arial"/>
                <w:color w:val="333333"/>
                <w:szCs w:val="24"/>
                <w:lang w:eastAsia="en-GB"/>
              </w:rPr>
            </w:pPr>
            <w:r w:rsidRPr="00E800A8">
              <w:rPr>
                <w:rFonts w:eastAsia="Times New Roman" w:cs="Arial"/>
                <w:color w:val="333333"/>
                <w:szCs w:val="24"/>
                <w:u w:val="single"/>
                <w:lang w:eastAsia="en-GB"/>
              </w:rPr>
              <w:t>Governor</w:t>
            </w:r>
          </w:p>
        </w:tc>
        <w:tc>
          <w:tcPr>
            <w:tcW w:w="3081" w:type="dxa"/>
            <w:vAlign w:val="center"/>
          </w:tcPr>
          <w:p w:rsidR="004F3312" w:rsidRPr="00E800A8" w:rsidRDefault="00F563E8" w:rsidP="004F3312">
            <w:pPr>
              <w:spacing w:after="150"/>
              <w:jc w:val="left"/>
              <w:rPr>
                <w:rFonts w:eastAsia="Times New Roman" w:cs="Arial"/>
                <w:color w:val="333333"/>
                <w:szCs w:val="24"/>
                <w:lang w:eastAsia="en-GB"/>
              </w:rPr>
            </w:pPr>
            <w:r w:rsidRPr="00E800A8">
              <w:rPr>
                <w:rFonts w:eastAsia="Times New Roman" w:cs="Arial"/>
                <w:color w:val="333333"/>
                <w:szCs w:val="24"/>
                <w:u w:val="single"/>
                <w:lang w:eastAsia="en-GB"/>
              </w:rPr>
              <w:t>Committee Attendance</w:t>
            </w:r>
          </w:p>
        </w:tc>
        <w:tc>
          <w:tcPr>
            <w:tcW w:w="3081" w:type="dxa"/>
            <w:vAlign w:val="center"/>
          </w:tcPr>
          <w:p w:rsidR="004F3312" w:rsidRPr="00E800A8" w:rsidRDefault="00F563E8" w:rsidP="004F3312">
            <w:pPr>
              <w:spacing w:after="150"/>
              <w:jc w:val="left"/>
              <w:rPr>
                <w:rFonts w:eastAsia="Times New Roman" w:cs="Arial"/>
                <w:color w:val="333333"/>
                <w:szCs w:val="24"/>
                <w:lang w:eastAsia="en-GB"/>
              </w:rPr>
            </w:pPr>
            <w:r w:rsidRPr="00E800A8">
              <w:rPr>
                <w:rFonts w:eastAsia="Times New Roman" w:cs="Arial"/>
                <w:color w:val="333333"/>
                <w:szCs w:val="24"/>
                <w:u w:val="single"/>
                <w:lang w:eastAsia="en-GB"/>
              </w:rPr>
              <w:t>Statutory Meeting Attendance</w:t>
            </w:r>
          </w:p>
        </w:tc>
      </w:tr>
      <w:tr w:rsidR="00A46699" w:rsidRPr="00E800A8" w:rsidTr="00F563E8">
        <w:tc>
          <w:tcPr>
            <w:tcW w:w="3080" w:type="dxa"/>
          </w:tcPr>
          <w:p w:rsidR="00A46699" w:rsidRPr="00E800A8" w:rsidRDefault="001B2ED4">
            <w:pPr>
              <w:rPr>
                <w:rFonts w:cs="Arial"/>
                <w:szCs w:val="24"/>
              </w:rPr>
            </w:pPr>
            <w:r>
              <w:rPr>
                <w:rFonts w:cs="Arial"/>
                <w:szCs w:val="24"/>
              </w:rPr>
              <w:t>Jenny Dixon</w:t>
            </w:r>
          </w:p>
        </w:tc>
        <w:tc>
          <w:tcPr>
            <w:tcW w:w="3081" w:type="dxa"/>
          </w:tcPr>
          <w:p w:rsidR="00A46699" w:rsidRPr="00E800A8" w:rsidRDefault="005D68CA" w:rsidP="005D68CA">
            <w:pPr>
              <w:jc w:val="center"/>
              <w:rPr>
                <w:rFonts w:cs="Arial"/>
                <w:szCs w:val="24"/>
              </w:rPr>
            </w:pPr>
            <w:bookmarkStart w:id="0" w:name="_GoBack"/>
            <w:bookmarkEnd w:id="0"/>
            <w:r>
              <w:rPr>
                <w:rFonts w:cs="Arial"/>
                <w:szCs w:val="24"/>
              </w:rPr>
              <w:t>out of 3</w:t>
            </w:r>
          </w:p>
        </w:tc>
        <w:tc>
          <w:tcPr>
            <w:tcW w:w="3081" w:type="dxa"/>
          </w:tcPr>
          <w:p w:rsidR="00A46699" w:rsidRPr="00E800A8" w:rsidRDefault="005D68CA" w:rsidP="005D68CA">
            <w:pPr>
              <w:jc w:val="center"/>
              <w:rPr>
                <w:rFonts w:cs="Arial"/>
                <w:szCs w:val="24"/>
              </w:rPr>
            </w:pPr>
            <w:r>
              <w:rPr>
                <w:rFonts w:cs="Arial"/>
                <w:szCs w:val="24"/>
              </w:rPr>
              <w:t>out of 3</w:t>
            </w:r>
          </w:p>
        </w:tc>
      </w:tr>
      <w:tr w:rsidR="00C65CEC" w:rsidRPr="00E800A8" w:rsidTr="00F563E8">
        <w:tc>
          <w:tcPr>
            <w:tcW w:w="3080" w:type="dxa"/>
          </w:tcPr>
          <w:p w:rsidR="00C65CEC" w:rsidRDefault="00C65CEC">
            <w:pPr>
              <w:rPr>
                <w:rFonts w:cs="Arial"/>
                <w:szCs w:val="24"/>
              </w:rPr>
            </w:pPr>
            <w:r>
              <w:rPr>
                <w:rFonts w:cs="Arial"/>
                <w:szCs w:val="24"/>
              </w:rPr>
              <w:t>Amanda Bennett</w:t>
            </w:r>
          </w:p>
        </w:tc>
        <w:tc>
          <w:tcPr>
            <w:tcW w:w="3081" w:type="dxa"/>
          </w:tcPr>
          <w:p w:rsidR="00C65CEC" w:rsidRPr="00E800A8" w:rsidRDefault="005D68CA" w:rsidP="005D68CA">
            <w:pPr>
              <w:jc w:val="center"/>
              <w:rPr>
                <w:rFonts w:cs="Arial"/>
                <w:szCs w:val="24"/>
              </w:rPr>
            </w:pPr>
            <w:r>
              <w:rPr>
                <w:rFonts w:cs="Arial"/>
                <w:szCs w:val="24"/>
              </w:rPr>
              <w:t xml:space="preserve"> out of 3</w:t>
            </w:r>
          </w:p>
        </w:tc>
        <w:tc>
          <w:tcPr>
            <w:tcW w:w="3081" w:type="dxa"/>
          </w:tcPr>
          <w:p w:rsidR="00C65CEC" w:rsidRPr="00E800A8" w:rsidRDefault="005D68CA" w:rsidP="005D68CA">
            <w:pPr>
              <w:jc w:val="center"/>
              <w:rPr>
                <w:rFonts w:cs="Arial"/>
                <w:szCs w:val="24"/>
              </w:rPr>
            </w:pPr>
            <w:r>
              <w:rPr>
                <w:rFonts w:cs="Arial"/>
                <w:szCs w:val="24"/>
              </w:rPr>
              <w:t>out of 3</w:t>
            </w:r>
          </w:p>
        </w:tc>
      </w:tr>
      <w:tr w:rsidR="00E800A8" w:rsidRPr="00E800A8" w:rsidTr="00F563E8">
        <w:tc>
          <w:tcPr>
            <w:tcW w:w="3080" w:type="dxa"/>
          </w:tcPr>
          <w:p w:rsidR="00E800A8" w:rsidRDefault="00C65CEC">
            <w:pPr>
              <w:rPr>
                <w:rFonts w:cs="Arial"/>
                <w:szCs w:val="24"/>
              </w:rPr>
            </w:pPr>
            <w:r>
              <w:rPr>
                <w:rFonts w:cs="Arial"/>
                <w:szCs w:val="24"/>
              </w:rPr>
              <w:t>Emma Crowther</w:t>
            </w:r>
          </w:p>
        </w:tc>
        <w:tc>
          <w:tcPr>
            <w:tcW w:w="3081" w:type="dxa"/>
          </w:tcPr>
          <w:p w:rsidR="00E800A8" w:rsidRPr="00E800A8" w:rsidRDefault="001B2ED4" w:rsidP="005D68CA">
            <w:pPr>
              <w:jc w:val="center"/>
              <w:rPr>
                <w:rFonts w:cs="Arial"/>
                <w:szCs w:val="24"/>
              </w:rPr>
            </w:pPr>
            <w:r>
              <w:rPr>
                <w:rFonts w:cs="Arial"/>
                <w:szCs w:val="24"/>
              </w:rPr>
              <w:t>out of 1</w:t>
            </w:r>
          </w:p>
        </w:tc>
        <w:tc>
          <w:tcPr>
            <w:tcW w:w="3081" w:type="dxa"/>
          </w:tcPr>
          <w:p w:rsidR="00E800A8" w:rsidRPr="00E800A8" w:rsidRDefault="001B2ED4" w:rsidP="005D68CA">
            <w:pPr>
              <w:jc w:val="center"/>
              <w:rPr>
                <w:rFonts w:cs="Arial"/>
                <w:szCs w:val="24"/>
              </w:rPr>
            </w:pPr>
            <w:r>
              <w:rPr>
                <w:rFonts w:cs="Arial"/>
                <w:szCs w:val="24"/>
              </w:rPr>
              <w:t>out of 1</w:t>
            </w:r>
          </w:p>
        </w:tc>
      </w:tr>
      <w:tr w:rsidR="00A46699" w:rsidRPr="00E800A8" w:rsidTr="00F563E8">
        <w:tc>
          <w:tcPr>
            <w:tcW w:w="3080" w:type="dxa"/>
          </w:tcPr>
          <w:p w:rsidR="00A46699" w:rsidRPr="00E800A8" w:rsidRDefault="00C65CEC">
            <w:pPr>
              <w:rPr>
                <w:rFonts w:cs="Arial"/>
                <w:szCs w:val="24"/>
              </w:rPr>
            </w:pPr>
            <w:r w:rsidRPr="00E800A8">
              <w:rPr>
                <w:rFonts w:cs="Arial"/>
                <w:szCs w:val="24"/>
              </w:rPr>
              <w:t xml:space="preserve">Alyson </w:t>
            </w:r>
            <w:proofErr w:type="spellStart"/>
            <w:r w:rsidRPr="00E800A8">
              <w:rPr>
                <w:rFonts w:cs="Arial"/>
                <w:szCs w:val="24"/>
              </w:rPr>
              <w:t>Eggett</w:t>
            </w:r>
            <w:proofErr w:type="spellEnd"/>
          </w:p>
        </w:tc>
        <w:tc>
          <w:tcPr>
            <w:tcW w:w="3081" w:type="dxa"/>
          </w:tcPr>
          <w:p w:rsidR="00A46699" w:rsidRPr="00E800A8" w:rsidRDefault="005D68CA" w:rsidP="005D68CA">
            <w:pPr>
              <w:jc w:val="center"/>
              <w:rPr>
                <w:rFonts w:cs="Arial"/>
                <w:szCs w:val="24"/>
              </w:rPr>
            </w:pPr>
            <w:r>
              <w:rPr>
                <w:rFonts w:cs="Arial"/>
                <w:szCs w:val="24"/>
              </w:rPr>
              <w:t>out of 3</w:t>
            </w:r>
          </w:p>
        </w:tc>
        <w:tc>
          <w:tcPr>
            <w:tcW w:w="3081" w:type="dxa"/>
          </w:tcPr>
          <w:p w:rsidR="00A46699" w:rsidRPr="00E800A8" w:rsidRDefault="005D68CA" w:rsidP="005D68CA">
            <w:pPr>
              <w:jc w:val="center"/>
              <w:rPr>
                <w:rFonts w:cs="Arial"/>
                <w:szCs w:val="24"/>
              </w:rPr>
            </w:pPr>
            <w:r>
              <w:rPr>
                <w:rFonts w:cs="Arial"/>
                <w:szCs w:val="24"/>
              </w:rPr>
              <w:t>out of 3</w:t>
            </w:r>
          </w:p>
        </w:tc>
      </w:tr>
      <w:tr w:rsidR="001B2ED4" w:rsidRPr="00E800A8" w:rsidTr="00F563E8">
        <w:tc>
          <w:tcPr>
            <w:tcW w:w="3080" w:type="dxa"/>
          </w:tcPr>
          <w:p w:rsidR="001B2ED4" w:rsidRPr="00E800A8" w:rsidRDefault="001B2ED4">
            <w:pPr>
              <w:rPr>
                <w:rFonts w:cs="Arial"/>
                <w:szCs w:val="24"/>
              </w:rPr>
            </w:pPr>
            <w:r>
              <w:rPr>
                <w:rFonts w:cs="Arial"/>
                <w:szCs w:val="24"/>
              </w:rPr>
              <w:t xml:space="preserve">David </w:t>
            </w:r>
            <w:proofErr w:type="spellStart"/>
            <w:r>
              <w:rPr>
                <w:rFonts w:cs="Arial"/>
                <w:szCs w:val="24"/>
              </w:rPr>
              <w:t>Gray</w:t>
            </w:r>
            <w:proofErr w:type="spellEnd"/>
          </w:p>
        </w:tc>
        <w:tc>
          <w:tcPr>
            <w:tcW w:w="3081" w:type="dxa"/>
          </w:tcPr>
          <w:p w:rsidR="001B2ED4" w:rsidRDefault="001B2ED4" w:rsidP="005D68CA">
            <w:pPr>
              <w:jc w:val="center"/>
              <w:rPr>
                <w:rFonts w:cs="Arial"/>
                <w:szCs w:val="24"/>
              </w:rPr>
            </w:pPr>
            <w:r>
              <w:rPr>
                <w:rFonts w:cs="Arial"/>
                <w:szCs w:val="24"/>
              </w:rPr>
              <w:t>out of 3</w:t>
            </w:r>
          </w:p>
        </w:tc>
        <w:tc>
          <w:tcPr>
            <w:tcW w:w="3081" w:type="dxa"/>
          </w:tcPr>
          <w:p w:rsidR="001B2ED4" w:rsidRDefault="001B2ED4" w:rsidP="005D68CA">
            <w:pPr>
              <w:jc w:val="center"/>
              <w:rPr>
                <w:rFonts w:cs="Arial"/>
                <w:szCs w:val="24"/>
              </w:rPr>
            </w:pPr>
            <w:r>
              <w:rPr>
                <w:rFonts w:cs="Arial"/>
                <w:szCs w:val="24"/>
              </w:rPr>
              <w:t>out of 3</w:t>
            </w:r>
          </w:p>
        </w:tc>
      </w:tr>
      <w:tr w:rsidR="00A46699" w:rsidRPr="00E800A8" w:rsidTr="00F563E8">
        <w:tc>
          <w:tcPr>
            <w:tcW w:w="3080" w:type="dxa"/>
          </w:tcPr>
          <w:p w:rsidR="00A46699" w:rsidRPr="00E800A8" w:rsidRDefault="00C65CEC">
            <w:pPr>
              <w:rPr>
                <w:rFonts w:cs="Arial"/>
                <w:szCs w:val="24"/>
              </w:rPr>
            </w:pPr>
            <w:r>
              <w:rPr>
                <w:rFonts w:cs="Arial"/>
                <w:szCs w:val="24"/>
              </w:rPr>
              <w:t>Emma Elliott</w:t>
            </w:r>
          </w:p>
        </w:tc>
        <w:tc>
          <w:tcPr>
            <w:tcW w:w="3081" w:type="dxa"/>
          </w:tcPr>
          <w:p w:rsidR="00A46699" w:rsidRPr="00E800A8" w:rsidRDefault="005D68CA" w:rsidP="005D68CA">
            <w:pPr>
              <w:jc w:val="center"/>
              <w:rPr>
                <w:rFonts w:cs="Arial"/>
                <w:szCs w:val="24"/>
              </w:rPr>
            </w:pPr>
            <w:r>
              <w:rPr>
                <w:rFonts w:cs="Arial"/>
                <w:szCs w:val="24"/>
              </w:rPr>
              <w:t>out of 3</w:t>
            </w:r>
          </w:p>
        </w:tc>
        <w:tc>
          <w:tcPr>
            <w:tcW w:w="3081" w:type="dxa"/>
          </w:tcPr>
          <w:p w:rsidR="00A46699" w:rsidRPr="00E800A8" w:rsidRDefault="005D68CA" w:rsidP="005D68CA">
            <w:pPr>
              <w:jc w:val="center"/>
              <w:rPr>
                <w:rFonts w:cs="Arial"/>
                <w:szCs w:val="24"/>
              </w:rPr>
            </w:pPr>
            <w:r>
              <w:rPr>
                <w:rFonts w:cs="Arial"/>
                <w:szCs w:val="24"/>
              </w:rPr>
              <w:t>out of 3</w:t>
            </w:r>
          </w:p>
        </w:tc>
      </w:tr>
      <w:tr w:rsidR="00C65CEC" w:rsidRPr="00E800A8" w:rsidTr="00F563E8">
        <w:tc>
          <w:tcPr>
            <w:tcW w:w="3080" w:type="dxa"/>
          </w:tcPr>
          <w:p w:rsidR="00C65CEC" w:rsidRPr="00E800A8" w:rsidRDefault="00C65CEC" w:rsidP="003146EC">
            <w:pPr>
              <w:rPr>
                <w:rFonts w:cs="Arial"/>
                <w:szCs w:val="24"/>
              </w:rPr>
            </w:pPr>
            <w:r w:rsidRPr="00E800A8">
              <w:rPr>
                <w:rFonts w:cs="Arial"/>
                <w:szCs w:val="24"/>
              </w:rPr>
              <w:lastRenderedPageBreak/>
              <w:t xml:space="preserve">Christine </w:t>
            </w:r>
            <w:proofErr w:type="spellStart"/>
            <w:r w:rsidRPr="00E800A8">
              <w:rPr>
                <w:rFonts w:cs="Arial"/>
                <w:szCs w:val="24"/>
              </w:rPr>
              <w:t>Elford</w:t>
            </w:r>
            <w:proofErr w:type="spellEnd"/>
          </w:p>
        </w:tc>
        <w:tc>
          <w:tcPr>
            <w:tcW w:w="3081" w:type="dxa"/>
          </w:tcPr>
          <w:p w:rsidR="00C65CEC" w:rsidRPr="00E800A8" w:rsidRDefault="005D68CA" w:rsidP="005D68CA">
            <w:pPr>
              <w:jc w:val="center"/>
              <w:rPr>
                <w:rFonts w:cs="Arial"/>
                <w:szCs w:val="24"/>
              </w:rPr>
            </w:pPr>
            <w:r>
              <w:rPr>
                <w:rFonts w:cs="Arial"/>
                <w:szCs w:val="24"/>
              </w:rPr>
              <w:t>out of 3</w:t>
            </w:r>
          </w:p>
        </w:tc>
        <w:tc>
          <w:tcPr>
            <w:tcW w:w="3081" w:type="dxa"/>
          </w:tcPr>
          <w:p w:rsidR="00C65CEC" w:rsidRPr="00E800A8" w:rsidRDefault="005D68CA" w:rsidP="005D68CA">
            <w:pPr>
              <w:jc w:val="center"/>
              <w:rPr>
                <w:rFonts w:cs="Arial"/>
                <w:szCs w:val="24"/>
              </w:rPr>
            </w:pPr>
            <w:r>
              <w:rPr>
                <w:rFonts w:cs="Arial"/>
                <w:szCs w:val="24"/>
              </w:rPr>
              <w:t>out of 3</w:t>
            </w:r>
          </w:p>
        </w:tc>
      </w:tr>
      <w:tr w:rsidR="00C65CEC" w:rsidRPr="00E800A8" w:rsidTr="00F563E8">
        <w:tc>
          <w:tcPr>
            <w:tcW w:w="3080" w:type="dxa"/>
          </w:tcPr>
          <w:p w:rsidR="00C65CEC" w:rsidRPr="00E800A8" w:rsidRDefault="00C65CEC" w:rsidP="003146EC">
            <w:pPr>
              <w:rPr>
                <w:rFonts w:cs="Arial"/>
                <w:szCs w:val="24"/>
              </w:rPr>
            </w:pPr>
            <w:r>
              <w:rPr>
                <w:rFonts w:cs="Arial"/>
                <w:szCs w:val="24"/>
              </w:rPr>
              <w:t>Elaine Erskine</w:t>
            </w:r>
          </w:p>
        </w:tc>
        <w:tc>
          <w:tcPr>
            <w:tcW w:w="3081" w:type="dxa"/>
          </w:tcPr>
          <w:p w:rsidR="00C65CEC" w:rsidRPr="00E800A8" w:rsidRDefault="005D68CA" w:rsidP="005D68CA">
            <w:pPr>
              <w:jc w:val="center"/>
              <w:rPr>
                <w:rFonts w:cs="Arial"/>
                <w:szCs w:val="24"/>
              </w:rPr>
            </w:pPr>
            <w:r>
              <w:rPr>
                <w:rFonts w:cs="Arial"/>
                <w:szCs w:val="24"/>
              </w:rPr>
              <w:t xml:space="preserve"> out of 3</w:t>
            </w:r>
          </w:p>
        </w:tc>
        <w:tc>
          <w:tcPr>
            <w:tcW w:w="3081" w:type="dxa"/>
          </w:tcPr>
          <w:p w:rsidR="00C65CEC" w:rsidRPr="00E800A8" w:rsidRDefault="005D68CA" w:rsidP="005D68CA">
            <w:pPr>
              <w:jc w:val="center"/>
              <w:rPr>
                <w:rFonts w:cs="Arial"/>
                <w:szCs w:val="24"/>
              </w:rPr>
            </w:pPr>
            <w:r>
              <w:rPr>
                <w:rFonts w:cs="Arial"/>
                <w:szCs w:val="24"/>
              </w:rPr>
              <w:t>out of 3</w:t>
            </w:r>
          </w:p>
        </w:tc>
      </w:tr>
      <w:tr w:rsidR="00C65CEC" w:rsidRPr="00E800A8" w:rsidTr="00F563E8">
        <w:tc>
          <w:tcPr>
            <w:tcW w:w="3080" w:type="dxa"/>
          </w:tcPr>
          <w:p w:rsidR="00C65CEC" w:rsidRPr="00E800A8" w:rsidRDefault="005D68CA" w:rsidP="003146EC">
            <w:pPr>
              <w:rPr>
                <w:rFonts w:cs="Arial"/>
                <w:szCs w:val="24"/>
              </w:rPr>
            </w:pPr>
            <w:r>
              <w:rPr>
                <w:rFonts w:cs="Arial"/>
                <w:szCs w:val="24"/>
              </w:rPr>
              <w:t>Kate Blakely</w:t>
            </w:r>
          </w:p>
        </w:tc>
        <w:tc>
          <w:tcPr>
            <w:tcW w:w="3081" w:type="dxa"/>
          </w:tcPr>
          <w:p w:rsidR="00C65CEC" w:rsidRPr="00E800A8" w:rsidRDefault="001B2ED4" w:rsidP="005D68CA">
            <w:pPr>
              <w:jc w:val="center"/>
              <w:rPr>
                <w:rFonts w:cs="Arial"/>
                <w:szCs w:val="24"/>
              </w:rPr>
            </w:pPr>
            <w:r>
              <w:rPr>
                <w:rFonts w:cs="Arial"/>
                <w:szCs w:val="24"/>
              </w:rPr>
              <w:t>out of 3</w:t>
            </w:r>
          </w:p>
        </w:tc>
        <w:tc>
          <w:tcPr>
            <w:tcW w:w="3081" w:type="dxa"/>
          </w:tcPr>
          <w:p w:rsidR="00C65CEC" w:rsidRPr="00E800A8" w:rsidRDefault="001B2ED4" w:rsidP="005D68CA">
            <w:pPr>
              <w:jc w:val="center"/>
              <w:rPr>
                <w:rFonts w:cs="Arial"/>
                <w:szCs w:val="24"/>
              </w:rPr>
            </w:pPr>
            <w:r>
              <w:rPr>
                <w:rFonts w:cs="Arial"/>
                <w:szCs w:val="24"/>
              </w:rPr>
              <w:t xml:space="preserve"> out of 3</w:t>
            </w:r>
          </w:p>
        </w:tc>
      </w:tr>
      <w:tr w:rsidR="00C65CEC" w:rsidRPr="00E800A8" w:rsidTr="00F563E8">
        <w:tc>
          <w:tcPr>
            <w:tcW w:w="3080" w:type="dxa"/>
          </w:tcPr>
          <w:p w:rsidR="00C65CEC" w:rsidRPr="00E800A8" w:rsidRDefault="00C65CEC" w:rsidP="003146EC">
            <w:pPr>
              <w:rPr>
                <w:rFonts w:cs="Arial"/>
                <w:szCs w:val="24"/>
              </w:rPr>
            </w:pPr>
            <w:r>
              <w:rPr>
                <w:rFonts w:cs="Arial"/>
                <w:szCs w:val="24"/>
              </w:rPr>
              <w:t>Joel Routledge</w:t>
            </w:r>
          </w:p>
        </w:tc>
        <w:tc>
          <w:tcPr>
            <w:tcW w:w="3081" w:type="dxa"/>
          </w:tcPr>
          <w:p w:rsidR="00C65CEC" w:rsidRPr="00E800A8" w:rsidRDefault="005D68CA" w:rsidP="005D68CA">
            <w:pPr>
              <w:jc w:val="center"/>
              <w:rPr>
                <w:rFonts w:cs="Arial"/>
                <w:szCs w:val="24"/>
              </w:rPr>
            </w:pPr>
            <w:r>
              <w:rPr>
                <w:rFonts w:cs="Arial"/>
                <w:szCs w:val="24"/>
              </w:rPr>
              <w:t>out of 3</w:t>
            </w:r>
          </w:p>
        </w:tc>
        <w:tc>
          <w:tcPr>
            <w:tcW w:w="3081" w:type="dxa"/>
          </w:tcPr>
          <w:p w:rsidR="00C65CEC" w:rsidRPr="00E800A8" w:rsidRDefault="005D68CA" w:rsidP="005D68CA">
            <w:pPr>
              <w:jc w:val="center"/>
              <w:rPr>
                <w:rFonts w:cs="Arial"/>
                <w:szCs w:val="24"/>
              </w:rPr>
            </w:pPr>
            <w:r>
              <w:rPr>
                <w:rFonts w:cs="Arial"/>
                <w:szCs w:val="24"/>
              </w:rPr>
              <w:t>out of 3</w:t>
            </w:r>
          </w:p>
        </w:tc>
      </w:tr>
      <w:tr w:rsidR="00C65CEC" w:rsidRPr="00E800A8" w:rsidTr="00F563E8">
        <w:tc>
          <w:tcPr>
            <w:tcW w:w="3080" w:type="dxa"/>
          </w:tcPr>
          <w:p w:rsidR="00C65CEC" w:rsidRPr="00E800A8" w:rsidRDefault="005D68CA" w:rsidP="003146EC">
            <w:pPr>
              <w:rPr>
                <w:rFonts w:cs="Arial"/>
                <w:szCs w:val="24"/>
              </w:rPr>
            </w:pPr>
            <w:r>
              <w:rPr>
                <w:rFonts w:cs="Arial"/>
                <w:szCs w:val="24"/>
              </w:rPr>
              <w:t>Anthony Cunningham</w:t>
            </w:r>
          </w:p>
        </w:tc>
        <w:tc>
          <w:tcPr>
            <w:tcW w:w="3081" w:type="dxa"/>
          </w:tcPr>
          <w:p w:rsidR="00C65CEC" w:rsidRPr="00E800A8" w:rsidRDefault="001B2ED4" w:rsidP="005D68CA">
            <w:pPr>
              <w:jc w:val="center"/>
              <w:rPr>
                <w:rFonts w:cs="Arial"/>
                <w:szCs w:val="24"/>
              </w:rPr>
            </w:pPr>
            <w:r>
              <w:rPr>
                <w:rFonts w:cs="Arial"/>
                <w:szCs w:val="24"/>
              </w:rPr>
              <w:t>out of 3</w:t>
            </w:r>
          </w:p>
        </w:tc>
        <w:tc>
          <w:tcPr>
            <w:tcW w:w="3081" w:type="dxa"/>
          </w:tcPr>
          <w:p w:rsidR="00C65CEC" w:rsidRPr="00E800A8" w:rsidRDefault="001B2ED4" w:rsidP="005D68CA">
            <w:pPr>
              <w:jc w:val="center"/>
              <w:rPr>
                <w:rFonts w:cs="Arial"/>
                <w:szCs w:val="24"/>
              </w:rPr>
            </w:pPr>
            <w:r>
              <w:rPr>
                <w:rFonts w:cs="Arial"/>
                <w:szCs w:val="24"/>
              </w:rPr>
              <w:t>out of 3</w:t>
            </w:r>
          </w:p>
        </w:tc>
      </w:tr>
      <w:tr w:rsidR="00C65CEC" w:rsidRPr="00E800A8" w:rsidTr="00F563E8">
        <w:tc>
          <w:tcPr>
            <w:tcW w:w="3080" w:type="dxa"/>
          </w:tcPr>
          <w:p w:rsidR="00C65CEC" w:rsidRPr="00E800A8" w:rsidRDefault="00C65CEC" w:rsidP="003146EC">
            <w:pPr>
              <w:rPr>
                <w:rFonts w:cs="Arial"/>
                <w:szCs w:val="24"/>
              </w:rPr>
            </w:pPr>
            <w:r>
              <w:rPr>
                <w:rFonts w:cs="Arial"/>
                <w:szCs w:val="24"/>
              </w:rPr>
              <w:t xml:space="preserve">Paul </w:t>
            </w:r>
            <w:proofErr w:type="spellStart"/>
            <w:r>
              <w:rPr>
                <w:rFonts w:cs="Arial"/>
                <w:szCs w:val="24"/>
              </w:rPr>
              <w:t>Stanyer</w:t>
            </w:r>
            <w:proofErr w:type="spellEnd"/>
          </w:p>
        </w:tc>
        <w:tc>
          <w:tcPr>
            <w:tcW w:w="3081" w:type="dxa"/>
          </w:tcPr>
          <w:p w:rsidR="00C65CEC" w:rsidRPr="00E800A8" w:rsidRDefault="005D68CA" w:rsidP="005D68CA">
            <w:pPr>
              <w:jc w:val="center"/>
              <w:rPr>
                <w:rFonts w:cs="Arial"/>
                <w:szCs w:val="24"/>
              </w:rPr>
            </w:pPr>
            <w:r>
              <w:rPr>
                <w:rFonts w:cs="Arial"/>
                <w:szCs w:val="24"/>
              </w:rPr>
              <w:t>out of 3</w:t>
            </w:r>
          </w:p>
        </w:tc>
        <w:tc>
          <w:tcPr>
            <w:tcW w:w="3081" w:type="dxa"/>
          </w:tcPr>
          <w:p w:rsidR="00C65CEC" w:rsidRPr="00E800A8" w:rsidRDefault="005D68CA" w:rsidP="005D68CA">
            <w:pPr>
              <w:jc w:val="center"/>
              <w:rPr>
                <w:rFonts w:cs="Arial"/>
                <w:szCs w:val="24"/>
              </w:rPr>
            </w:pPr>
            <w:r>
              <w:rPr>
                <w:rFonts w:cs="Arial"/>
                <w:szCs w:val="24"/>
              </w:rPr>
              <w:t xml:space="preserve"> out of 3</w:t>
            </w:r>
          </w:p>
        </w:tc>
      </w:tr>
      <w:tr w:rsidR="00C65CEC" w:rsidRPr="00E800A8" w:rsidTr="00F563E8">
        <w:tc>
          <w:tcPr>
            <w:tcW w:w="3080" w:type="dxa"/>
          </w:tcPr>
          <w:p w:rsidR="00C65CEC" w:rsidRPr="00E800A8" w:rsidRDefault="00C65CEC" w:rsidP="003146EC">
            <w:pPr>
              <w:rPr>
                <w:rFonts w:cs="Arial"/>
                <w:szCs w:val="24"/>
              </w:rPr>
            </w:pPr>
            <w:r>
              <w:rPr>
                <w:rFonts w:cs="Arial"/>
                <w:szCs w:val="24"/>
              </w:rPr>
              <w:t>Sharon Stirling</w:t>
            </w:r>
          </w:p>
        </w:tc>
        <w:tc>
          <w:tcPr>
            <w:tcW w:w="3081" w:type="dxa"/>
          </w:tcPr>
          <w:p w:rsidR="00C65CEC" w:rsidRPr="00E800A8" w:rsidRDefault="005D68CA" w:rsidP="005D68CA">
            <w:pPr>
              <w:jc w:val="center"/>
              <w:rPr>
                <w:rFonts w:cs="Arial"/>
                <w:szCs w:val="24"/>
              </w:rPr>
            </w:pPr>
            <w:r>
              <w:rPr>
                <w:rFonts w:cs="Arial"/>
                <w:szCs w:val="24"/>
              </w:rPr>
              <w:t>out of 3</w:t>
            </w:r>
          </w:p>
        </w:tc>
        <w:tc>
          <w:tcPr>
            <w:tcW w:w="3081" w:type="dxa"/>
          </w:tcPr>
          <w:p w:rsidR="00C65CEC" w:rsidRPr="00E800A8" w:rsidRDefault="005D68CA" w:rsidP="005D68CA">
            <w:pPr>
              <w:jc w:val="center"/>
              <w:rPr>
                <w:rFonts w:cs="Arial"/>
                <w:szCs w:val="24"/>
              </w:rPr>
            </w:pPr>
            <w:r>
              <w:rPr>
                <w:rFonts w:cs="Arial"/>
                <w:szCs w:val="24"/>
              </w:rPr>
              <w:t>out of 3</w:t>
            </w:r>
          </w:p>
        </w:tc>
      </w:tr>
      <w:tr w:rsidR="005D68CA" w:rsidRPr="00E800A8" w:rsidTr="00F563E8">
        <w:tc>
          <w:tcPr>
            <w:tcW w:w="3080" w:type="dxa"/>
          </w:tcPr>
          <w:p w:rsidR="005D68CA" w:rsidRDefault="005D68CA" w:rsidP="003146EC">
            <w:pPr>
              <w:rPr>
                <w:rFonts w:cs="Arial"/>
                <w:szCs w:val="24"/>
              </w:rPr>
            </w:pPr>
            <w:r>
              <w:rPr>
                <w:rFonts w:cs="Arial"/>
                <w:szCs w:val="24"/>
              </w:rPr>
              <w:t>Neil Henderson</w:t>
            </w:r>
          </w:p>
        </w:tc>
        <w:tc>
          <w:tcPr>
            <w:tcW w:w="3081" w:type="dxa"/>
          </w:tcPr>
          <w:p w:rsidR="005D68CA" w:rsidRDefault="001B2ED4" w:rsidP="005D68CA">
            <w:pPr>
              <w:jc w:val="center"/>
              <w:rPr>
                <w:rFonts w:cs="Arial"/>
                <w:szCs w:val="24"/>
              </w:rPr>
            </w:pPr>
            <w:r>
              <w:rPr>
                <w:rFonts w:cs="Arial"/>
                <w:szCs w:val="24"/>
              </w:rPr>
              <w:t>out of 3</w:t>
            </w:r>
          </w:p>
        </w:tc>
        <w:tc>
          <w:tcPr>
            <w:tcW w:w="3081" w:type="dxa"/>
          </w:tcPr>
          <w:p w:rsidR="005D68CA" w:rsidRDefault="001B2ED4" w:rsidP="005D68CA">
            <w:pPr>
              <w:jc w:val="center"/>
              <w:rPr>
                <w:rFonts w:cs="Arial"/>
                <w:szCs w:val="24"/>
              </w:rPr>
            </w:pPr>
            <w:r>
              <w:rPr>
                <w:rFonts w:cs="Arial"/>
                <w:szCs w:val="24"/>
              </w:rPr>
              <w:t>out of 3</w:t>
            </w:r>
          </w:p>
        </w:tc>
      </w:tr>
    </w:tbl>
    <w:p w:rsidR="00F563E8" w:rsidRPr="00E800A8" w:rsidRDefault="00F563E8">
      <w:pPr>
        <w:rPr>
          <w:rFonts w:cs="Arial"/>
          <w:szCs w:val="24"/>
        </w:rPr>
      </w:pPr>
    </w:p>
    <w:p w:rsidR="00E800A8" w:rsidRPr="00E800A8" w:rsidRDefault="00E800A8">
      <w:pPr>
        <w:rPr>
          <w:rFonts w:cs="Arial"/>
          <w:szCs w:val="24"/>
        </w:rPr>
      </w:pPr>
    </w:p>
    <w:sectPr w:rsidR="00E800A8" w:rsidRPr="00E80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E8"/>
    <w:rsid w:val="000A25D8"/>
    <w:rsid w:val="001B2ED4"/>
    <w:rsid w:val="001D482B"/>
    <w:rsid w:val="00323A8C"/>
    <w:rsid w:val="00345479"/>
    <w:rsid w:val="004F3312"/>
    <w:rsid w:val="005D68CA"/>
    <w:rsid w:val="00614C0E"/>
    <w:rsid w:val="007B4B15"/>
    <w:rsid w:val="007C1980"/>
    <w:rsid w:val="00963787"/>
    <w:rsid w:val="009E4BAE"/>
    <w:rsid w:val="00A20D5A"/>
    <w:rsid w:val="00A46699"/>
    <w:rsid w:val="00A76EF2"/>
    <w:rsid w:val="00A83B01"/>
    <w:rsid w:val="00B6711D"/>
    <w:rsid w:val="00C65CEC"/>
    <w:rsid w:val="00CF73DB"/>
    <w:rsid w:val="00E800A8"/>
    <w:rsid w:val="00EC0C69"/>
    <w:rsid w:val="00EE3A4D"/>
    <w:rsid w:val="00EE69F7"/>
    <w:rsid w:val="00F563E8"/>
    <w:rsid w:val="00F83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Gill</dc:creator>
  <cp:lastModifiedBy>Bennett, Amanda</cp:lastModifiedBy>
  <cp:revision>2</cp:revision>
  <cp:lastPrinted>2017-10-20T10:11:00Z</cp:lastPrinted>
  <dcterms:created xsi:type="dcterms:W3CDTF">2019-04-29T13:02:00Z</dcterms:created>
  <dcterms:modified xsi:type="dcterms:W3CDTF">2019-04-29T13:02:00Z</dcterms:modified>
</cp:coreProperties>
</file>